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B3" w:rsidRPr="006945B3" w:rsidRDefault="005E0013" w:rsidP="006945B3">
      <w:pPr>
        <w:snapToGrid w:val="0"/>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群馬県</w:t>
      </w:r>
      <w:r w:rsidR="006945B3" w:rsidRPr="006945B3">
        <w:rPr>
          <w:rFonts w:ascii="ＭＳ ゴシック" w:eastAsia="ＭＳ ゴシック" w:hAnsi="ＭＳ ゴシック" w:hint="eastAsia"/>
          <w:szCs w:val="21"/>
          <w:bdr w:val="single" w:sz="4" w:space="0" w:color="auto"/>
        </w:rPr>
        <w:t>医師会作成版</w:t>
      </w:r>
    </w:p>
    <w:p w:rsidR="00647873" w:rsidRDefault="00647873" w:rsidP="006945B3">
      <w:pPr>
        <w:snapToGrid w:val="0"/>
        <w:jc w:val="center"/>
        <w:rPr>
          <w:rFonts w:ascii="ＭＳ ゴシック" w:eastAsia="ＭＳ ゴシック" w:hAnsi="ＭＳ ゴシック"/>
          <w:sz w:val="36"/>
        </w:rPr>
      </w:pPr>
    </w:p>
    <w:p w:rsidR="006945B3" w:rsidRPr="00A11485" w:rsidRDefault="006945B3" w:rsidP="006945B3">
      <w:pPr>
        <w:snapToGrid w:val="0"/>
        <w:jc w:val="center"/>
        <w:rPr>
          <w:rFonts w:ascii="ＭＳ ゴシック" w:eastAsia="ＭＳ ゴシック" w:hAnsi="ＭＳ ゴシック"/>
          <w:sz w:val="36"/>
        </w:rPr>
      </w:pPr>
      <w:bookmarkStart w:id="0" w:name="_GoBack"/>
      <w:bookmarkEnd w:id="0"/>
      <w:r w:rsidRPr="00A11485">
        <w:rPr>
          <w:rFonts w:ascii="ＭＳ ゴシック" w:eastAsia="ＭＳ ゴシック" w:hAnsi="ＭＳ ゴシック" w:hint="eastAsia"/>
          <w:sz w:val="36"/>
        </w:rPr>
        <w:t>新型インフルエンザ等発生時における診療継続計画（案）</w:t>
      </w:r>
    </w:p>
    <w:p w:rsidR="006945B3" w:rsidRDefault="006945B3" w:rsidP="006945B3">
      <w:pPr>
        <w:jc w:val="right"/>
        <w:rPr>
          <w:rFonts w:asciiTheme="majorEastAsia" w:eastAsiaTheme="majorEastAsia" w:hAnsiTheme="majorEastAsia"/>
        </w:rPr>
      </w:pPr>
      <w:r w:rsidRPr="006945B3">
        <w:rPr>
          <w:rFonts w:asciiTheme="majorEastAsia" w:eastAsiaTheme="majorEastAsia" w:hAnsiTheme="majorEastAsia" w:hint="eastAsia"/>
        </w:rPr>
        <w:t>○○医院</w:t>
      </w:r>
    </w:p>
    <w:p w:rsidR="00647873" w:rsidRPr="00E80B97" w:rsidRDefault="00975A38" w:rsidP="00975A38">
      <w:pPr>
        <w:rPr>
          <w:rFonts w:asciiTheme="majorEastAsia" w:eastAsiaTheme="majorEastAsia" w:hAnsiTheme="majorEastAsia"/>
          <w:color w:val="0070C0"/>
        </w:rPr>
      </w:pPr>
      <w:r w:rsidRPr="00E80B97">
        <w:rPr>
          <w:rFonts w:asciiTheme="majorEastAsia" w:eastAsiaTheme="majorEastAsia" w:hAnsiTheme="majorEastAsia" w:hint="eastAsia"/>
          <w:color w:val="0070C0"/>
        </w:rPr>
        <w:t>＊空欄および下線部は各医療機関の実情に応じて記載</w:t>
      </w:r>
      <w:r w:rsidR="005411DB" w:rsidRPr="00E80B97">
        <w:rPr>
          <w:rFonts w:asciiTheme="majorEastAsia" w:eastAsiaTheme="majorEastAsia" w:hAnsiTheme="majorEastAsia" w:hint="eastAsia"/>
          <w:color w:val="0070C0"/>
        </w:rPr>
        <w:t>・変更</w:t>
      </w:r>
      <w:r w:rsidRPr="00E80B97">
        <w:rPr>
          <w:rFonts w:asciiTheme="majorEastAsia" w:eastAsiaTheme="majorEastAsia" w:hAnsiTheme="majorEastAsia" w:hint="eastAsia"/>
          <w:color w:val="0070C0"/>
        </w:rPr>
        <w:t>。</w:t>
      </w:r>
    </w:p>
    <w:p w:rsidR="00975A38" w:rsidRPr="006945B3" w:rsidRDefault="00975A38" w:rsidP="00975A38">
      <w:pPr>
        <w:rPr>
          <w:rFonts w:asciiTheme="majorEastAsia" w:eastAsiaTheme="majorEastAsia" w:hAnsiTheme="majorEastAsia"/>
        </w:rPr>
      </w:pPr>
    </w:p>
    <w:p w:rsidR="006945B3" w:rsidRDefault="006945B3" w:rsidP="00647873">
      <w:pPr>
        <w:ind w:firstLineChars="100" w:firstLine="210"/>
        <w:rPr>
          <w:rFonts w:asciiTheme="majorEastAsia" w:eastAsiaTheme="majorEastAsia" w:hAnsiTheme="majorEastAsia"/>
        </w:rPr>
      </w:pPr>
      <w:r w:rsidRPr="006945B3">
        <w:rPr>
          <w:rFonts w:asciiTheme="majorEastAsia" w:eastAsiaTheme="majorEastAsia" w:hAnsiTheme="majorEastAsia" w:hint="eastAsia"/>
        </w:rPr>
        <w:t>本計画は</w:t>
      </w:r>
      <w:r w:rsidR="00647873">
        <w:rPr>
          <w:rFonts w:asciiTheme="majorEastAsia" w:eastAsiaTheme="majorEastAsia" w:hAnsiTheme="majorEastAsia" w:hint="eastAsia"/>
        </w:rPr>
        <w:t>当院「</w:t>
      </w:r>
      <w:r w:rsidRPr="00647873">
        <w:rPr>
          <w:rFonts w:asciiTheme="majorEastAsia" w:eastAsiaTheme="majorEastAsia" w:hAnsiTheme="majorEastAsia" w:hint="eastAsia"/>
          <w:u w:val="single"/>
        </w:rPr>
        <w:t>新型インフルエンザ等に関する院内対策会議</w:t>
      </w:r>
      <w:r w:rsidRPr="006945B3">
        <w:rPr>
          <w:rFonts w:asciiTheme="majorEastAsia" w:eastAsiaTheme="majorEastAsia" w:hAnsiTheme="majorEastAsia" w:hint="eastAsia"/>
        </w:rPr>
        <w:t>」により</w:t>
      </w:r>
      <w:r w:rsidRPr="00647873">
        <w:rPr>
          <w:rFonts w:asciiTheme="majorEastAsia" w:eastAsiaTheme="majorEastAsia" w:hAnsiTheme="majorEastAsia" w:hint="eastAsia"/>
          <w:u w:val="single"/>
        </w:rPr>
        <w:t>●年●月●日</w:t>
      </w:r>
      <w:r w:rsidR="00647873">
        <w:rPr>
          <w:rFonts w:asciiTheme="majorEastAsia" w:eastAsiaTheme="majorEastAsia" w:hAnsiTheme="majorEastAsia" w:hint="eastAsia"/>
          <w:u w:val="single"/>
        </w:rPr>
        <w:t>に</w:t>
      </w:r>
      <w:r w:rsidRPr="006945B3">
        <w:rPr>
          <w:rFonts w:asciiTheme="majorEastAsia" w:eastAsiaTheme="majorEastAsia" w:hAnsiTheme="majorEastAsia" w:hint="eastAsia"/>
        </w:rPr>
        <w:t>作成されたものである。</w:t>
      </w:r>
    </w:p>
    <w:p w:rsidR="00AA768D" w:rsidRDefault="00AA768D" w:rsidP="006945B3">
      <w:pPr>
        <w:rPr>
          <w:rFonts w:asciiTheme="majorEastAsia" w:eastAsiaTheme="majorEastAsia" w:hAnsiTheme="majorEastAsia"/>
        </w:rPr>
      </w:pPr>
    </w:p>
    <w:p w:rsidR="00132BDE" w:rsidRPr="00132BDE" w:rsidRDefault="006E01B3" w:rsidP="006945B3">
      <w:pPr>
        <w:rPr>
          <w:rFonts w:asciiTheme="majorEastAsia" w:eastAsiaTheme="majorEastAsia" w:hAnsiTheme="majorEastAsia"/>
          <w:b/>
        </w:rPr>
      </w:pPr>
      <w:r>
        <w:rPr>
          <w:rFonts w:asciiTheme="majorEastAsia" w:eastAsiaTheme="majorEastAsia" w:hAnsiTheme="majorEastAsia" w:hint="eastAsia"/>
          <w:b/>
        </w:rPr>
        <w:t xml:space="preserve">Ⅰ　</w:t>
      </w:r>
      <w:r w:rsidR="00132BDE" w:rsidRPr="00132BDE">
        <w:rPr>
          <w:rFonts w:asciiTheme="majorEastAsia" w:eastAsiaTheme="majorEastAsia" w:hAnsiTheme="majorEastAsia" w:hint="eastAsia"/>
          <w:b/>
        </w:rPr>
        <w:t>基本方針</w:t>
      </w:r>
      <w:r w:rsidR="00132BDE" w:rsidRPr="006E01B3">
        <w:rPr>
          <w:rFonts w:asciiTheme="majorEastAsia" w:eastAsiaTheme="majorEastAsia" w:hAnsiTheme="majorEastAsia" w:hint="eastAsia"/>
          <w:b/>
        </w:rPr>
        <w:t>（未発生期から</w:t>
      </w:r>
      <w:r>
        <w:rPr>
          <w:rFonts w:asciiTheme="majorEastAsia" w:eastAsiaTheme="majorEastAsia" w:hAnsiTheme="majorEastAsia" w:hint="eastAsia"/>
          <w:b/>
        </w:rPr>
        <w:t>の対応</w:t>
      </w:r>
      <w:r w:rsidR="00132BDE" w:rsidRPr="006E01B3">
        <w:rPr>
          <w:rFonts w:asciiTheme="majorEastAsia" w:eastAsiaTheme="majorEastAsia" w:hAnsiTheme="majorEastAsia" w:hint="eastAsia"/>
          <w:b/>
        </w:rPr>
        <w:t>）</w:t>
      </w:r>
    </w:p>
    <w:p w:rsidR="006945B3" w:rsidRPr="006945B3" w:rsidRDefault="004111D1" w:rsidP="006945B3">
      <w:pPr>
        <w:rPr>
          <w:rFonts w:asciiTheme="majorEastAsia" w:eastAsiaTheme="majorEastAsia" w:hAnsiTheme="majorEastAsia"/>
        </w:rPr>
      </w:pPr>
      <w:r>
        <w:rPr>
          <w:rFonts w:asciiTheme="majorEastAsia" w:eastAsiaTheme="majorEastAsia" w:hAnsiTheme="majorEastAsia" w:hint="eastAsia"/>
        </w:rPr>
        <w:t>１．</w:t>
      </w:r>
      <w:r w:rsidR="00647873" w:rsidRPr="00647873">
        <w:rPr>
          <w:rFonts w:asciiTheme="majorEastAsia" w:eastAsiaTheme="majorEastAsia" w:hAnsiTheme="majorEastAsia" w:hint="eastAsia"/>
        </w:rPr>
        <w:t>新型インフルエンザ等発生時の診療継続</w:t>
      </w:r>
      <w:r w:rsidR="006945B3" w:rsidRPr="006945B3">
        <w:rPr>
          <w:rFonts w:asciiTheme="majorEastAsia" w:eastAsiaTheme="majorEastAsia" w:hAnsiTheme="majorEastAsia" w:hint="eastAsia"/>
        </w:rPr>
        <w:t>方針</w:t>
      </w:r>
    </w:p>
    <w:p w:rsidR="00647873" w:rsidRDefault="006945B3" w:rsidP="006945B3">
      <w:pPr>
        <w:ind w:firstLineChars="100" w:firstLine="210"/>
      </w:pPr>
      <w:r w:rsidRPr="006945B3">
        <w:rPr>
          <w:rFonts w:hint="eastAsia"/>
        </w:rPr>
        <w:t>新型インフルエンザ等</w:t>
      </w:r>
      <w:r w:rsidR="00647873">
        <w:rPr>
          <w:rFonts w:hint="eastAsia"/>
        </w:rPr>
        <w:t>の</w:t>
      </w:r>
      <w:r w:rsidRPr="006945B3">
        <w:rPr>
          <w:rFonts w:hint="eastAsia"/>
        </w:rPr>
        <w:t>海外発生期及び地域未発生期、地域発生早期において、新型インフルエンザ等の患者が当院にも受診する可能性がある</w:t>
      </w:r>
      <w:r w:rsidR="00647873">
        <w:rPr>
          <w:rFonts w:hint="eastAsia"/>
        </w:rPr>
        <w:t>ことを認識する</w:t>
      </w:r>
      <w:r>
        <w:rPr>
          <w:rFonts w:hint="eastAsia"/>
        </w:rPr>
        <w:t>。</w:t>
      </w:r>
    </w:p>
    <w:p w:rsidR="006945B3" w:rsidRDefault="006945B3" w:rsidP="006945B3">
      <w:pPr>
        <w:ind w:firstLineChars="100" w:firstLine="210"/>
      </w:pPr>
      <w:r>
        <w:rPr>
          <w:rFonts w:hint="eastAsia"/>
        </w:rPr>
        <w:t>また、</w:t>
      </w:r>
      <w:r w:rsidRPr="006945B3">
        <w:rPr>
          <w:rFonts w:hint="eastAsia"/>
        </w:rPr>
        <w:t>地域医療を担う当院の役割を踏まえ、地域住民が安心して治療を</w:t>
      </w:r>
      <w:r w:rsidR="00E80B97" w:rsidRPr="0035264A">
        <w:rPr>
          <w:rFonts w:hint="eastAsia"/>
        </w:rPr>
        <w:t>受け</w:t>
      </w:r>
      <w:r w:rsidRPr="006945B3">
        <w:rPr>
          <w:rFonts w:hint="eastAsia"/>
        </w:rPr>
        <w:t>られる体制を確保</w:t>
      </w:r>
      <w:r w:rsidR="00F83A73">
        <w:rPr>
          <w:rFonts w:hint="eastAsia"/>
        </w:rPr>
        <w:t>し、診療を継続するために</w:t>
      </w:r>
      <w:r w:rsidRPr="006945B3">
        <w:rPr>
          <w:rFonts w:hint="eastAsia"/>
        </w:rPr>
        <w:t>本診療継続計画を作成し、必要な対策を実施する。</w:t>
      </w:r>
    </w:p>
    <w:p w:rsidR="004111D1" w:rsidRDefault="004111D1" w:rsidP="006945B3">
      <w:pPr>
        <w:ind w:firstLineChars="100" w:firstLine="210"/>
      </w:pPr>
      <w:r w:rsidRPr="004111D1">
        <w:rPr>
          <w:rFonts w:hint="eastAsia"/>
        </w:rPr>
        <w:t>流行時には、最新の科学的根拠や行政・地域医師会からの要請を</w:t>
      </w:r>
      <w:r w:rsidR="00AA768D">
        <w:rPr>
          <w:rFonts w:hint="eastAsia"/>
        </w:rPr>
        <w:t>もと</w:t>
      </w:r>
      <w:r w:rsidRPr="004111D1">
        <w:rPr>
          <w:rFonts w:hint="eastAsia"/>
        </w:rPr>
        <w:t>に適宜本計画を変更する。</w:t>
      </w:r>
    </w:p>
    <w:p w:rsidR="00DC02E8" w:rsidRDefault="00DC02E8" w:rsidP="00DC02E8">
      <w:pPr>
        <w:ind w:firstLineChars="100" w:firstLine="210"/>
      </w:pPr>
      <w:r>
        <w:rPr>
          <w:rFonts w:hint="eastAsia"/>
        </w:rPr>
        <w:t>なお、診療に従事する当院職員の安全と健康に十分に配慮する。</w:t>
      </w:r>
    </w:p>
    <w:p w:rsidR="00AA768D" w:rsidRDefault="00AA768D" w:rsidP="006945B3">
      <w:pPr>
        <w:rPr>
          <w:rFonts w:asciiTheme="majorEastAsia" w:eastAsiaTheme="majorEastAsia" w:hAnsiTheme="majorEastAsia"/>
        </w:rPr>
      </w:pPr>
    </w:p>
    <w:p w:rsidR="004111D1" w:rsidRPr="00CC2FE5" w:rsidRDefault="004111D1" w:rsidP="00CC2FE5">
      <w:pPr>
        <w:rPr>
          <w:rFonts w:asciiTheme="majorEastAsia" w:eastAsiaTheme="majorEastAsia" w:hAnsiTheme="majorEastAsia"/>
        </w:rPr>
      </w:pPr>
      <w:r>
        <w:rPr>
          <w:rFonts w:asciiTheme="majorEastAsia" w:eastAsiaTheme="majorEastAsia" w:hAnsiTheme="majorEastAsia" w:hint="eastAsia"/>
        </w:rPr>
        <w:t>２．</w:t>
      </w:r>
      <w:r w:rsidR="006945B3">
        <w:rPr>
          <w:rFonts w:asciiTheme="majorEastAsia" w:eastAsiaTheme="majorEastAsia" w:hAnsiTheme="majorEastAsia" w:hint="eastAsia"/>
        </w:rPr>
        <w:t>新型インフルエンザ等対策に関する</w:t>
      </w:r>
      <w:r w:rsidR="006945B3" w:rsidRPr="006945B3">
        <w:rPr>
          <w:rFonts w:asciiTheme="majorEastAsia" w:eastAsiaTheme="majorEastAsia" w:hAnsiTheme="majorEastAsia" w:hint="eastAsia"/>
        </w:rPr>
        <w:t>院内対策</w:t>
      </w:r>
      <w:r w:rsidR="00132BDE">
        <w:rPr>
          <w:rFonts w:asciiTheme="majorEastAsia" w:eastAsiaTheme="majorEastAsia" w:hAnsiTheme="majorEastAsia" w:hint="eastAsia"/>
        </w:rPr>
        <w:t>会議</w:t>
      </w:r>
      <w:r w:rsidR="006945B3" w:rsidRPr="006945B3">
        <w:rPr>
          <w:rFonts w:asciiTheme="majorEastAsia" w:eastAsiaTheme="majorEastAsia" w:hAnsiTheme="majorEastAsia" w:hint="eastAsia"/>
        </w:rPr>
        <w:t>の設置</w:t>
      </w:r>
    </w:p>
    <w:p w:rsidR="004111D1" w:rsidRPr="004111D1" w:rsidRDefault="004111D1" w:rsidP="004111D1">
      <w:pPr>
        <w:pStyle w:val="a3"/>
        <w:widowControl w:val="0"/>
        <w:autoSpaceDE w:val="0"/>
        <w:autoSpaceDN w:val="0"/>
        <w:snapToGrid w:val="0"/>
        <w:ind w:left="0"/>
        <w:contextualSpacing w:val="0"/>
        <w:jc w:val="both"/>
        <w:textAlignment w:val="center"/>
      </w:pPr>
      <w:r w:rsidRPr="004111D1">
        <w:rPr>
          <w:rFonts w:hint="eastAsia"/>
        </w:rPr>
        <w:t>新型インフルエンザ等に関する院内対策会議</w:t>
      </w:r>
      <w:r w:rsidR="00647873">
        <w:rPr>
          <w:rFonts w:hint="eastAsia"/>
        </w:rPr>
        <w:t>メンバー</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784"/>
      </w:tblGrid>
      <w:tr w:rsidR="004111D1" w:rsidTr="00E51846">
        <w:trPr>
          <w:trHeight w:val="555"/>
        </w:trPr>
        <w:tc>
          <w:tcPr>
            <w:tcW w:w="4700" w:type="dxa"/>
            <w:shd w:val="clear" w:color="auto" w:fill="auto"/>
          </w:tcPr>
          <w:p w:rsidR="00350FC6" w:rsidRDefault="00350FC6" w:rsidP="00FB2FF7">
            <w:pPr>
              <w:snapToGrid w:val="0"/>
            </w:pPr>
            <w:r>
              <w:rPr>
                <w:rFonts w:hint="eastAsia"/>
              </w:rPr>
              <w:t>議長</w:t>
            </w:r>
          </w:p>
          <w:p w:rsidR="004111D1" w:rsidRDefault="004111D1" w:rsidP="00FB2FF7">
            <w:pPr>
              <w:snapToGrid w:val="0"/>
            </w:pPr>
            <w:r>
              <w:rPr>
                <w:rFonts w:hint="eastAsia"/>
              </w:rPr>
              <w:t>職種：</w:t>
            </w:r>
            <w:r w:rsidRPr="00975A38">
              <w:rPr>
                <w:rFonts w:hint="eastAsia"/>
              </w:rPr>
              <w:t xml:space="preserve">　　　　　　　　氏名</w:t>
            </w:r>
            <w:r w:rsidR="00975A38" w:rsidRPr="00975A38">
              <w:rPr>
                <w:rFonts w:hint="eastAsia"/>
              </w:rPr>
              <w:t xml:space="preserve">　　　　　　　</w:t>
            </w:r>
          </w:p>
        </w:tc>
        <w:tc>
          <w:tcPr>
            <w:tcW w:w="4784" w:type="dxa"/>
            <w:shd w:val="clear" w:color="auto" w:fill="auto"/>
          </w:tcPr>
          <w:p w:rsidR="00350FC6" w:rsidRDefault="00350FC6" w:rsidP="00FB2FF7">
            <w:pPr>
              <w:snapToGrid w:val="0"/>
            </w:pPr>
            <w:r>
              <w:rPr>
                <w:rFonts w:hint="eastAsia"/>
              </w:rPr>
              <w:t>副議長</w:t>
            </w:r>
          </w:p>
          <w:p w:rsidR="004111D1" w:rsidRDefault="004111D1" w:rsidP="00FB2FF7">
            <w:pPr>
              <w:snapToGrid w:val="0"/>
            </w:pPr>
            <w:r w:rsidRPr="00975A38">
              <w:rPr>
                <w:rFonts w:hint="eastAsia"/>
              </w:rPr>
              <w:t>職種：　　　　　　　　氏名</w:t>
            </w:r>
            <w:r w:rsidR="00975A38" w:rsidRPr="00975A38">
              <w:rPr>
                <w:rFonts w:hint="eastAsia"/>
              </w:rPr>
              <w:t xml:space="preserve">　　　　　　　</w:t>
            </w:r>
          </w:p>
        </w:tc>
      </w:tr>
      <w:tr w:rsidR="004111D1" w:rsidTr="00E51846">
        <w:trPr>
          <w:trHeight w:val="569"/>
        </w:trPr>
        <w:tc>
          <w:tcPr>
            <w:tcW w:w="4700" w:type="dxa"/>
            <w:shd w:val="clear" w:color="auto" w:fill="auto"/>
          </w:tcPr>
          <w:p w:rsidR="00975A38" w:rsidRDefault="00975A38" w:rsidP="00FB2FF7">
            <w:pPr>
              <w:snapToGrid w:val="0"/>
            </w:pPr>
          </w:p>
          <w:p w:rsidR="004111D1" w:rsidRDefault="004111D1" w:rsidP="00FB2FF7">
            <w:pPr>
              <w:snapToGrid w:val="0"/>
            </w:pPr>
            <w:r>
              <w:rPr>
                <w:rFonts w:hint="eastAsia"/>
              </w:rPr>
              <w:t>職種：</w:t>
            </w:r>
            <w:r w:rsidRPr="00975A38">
              <w:rPr>
                <w:rFonts w:hint="eastAsia"/>
              </w:rPr>
              <w:t xml:space="preserve">　　　　　　　　氏名</w:t>
            </w:r>
            <w:r w:rsidR="00975A38" w:rsidRPr="00975A38">
              <w:rPr>
                <w:rFonts w:hint="eastAsia"/>
              </w:rPr>
              <w:t xml:space="preserve">　　　　　　　</w:t>
            </w:r>
          </w:p>
        </w:tc>
        <w:tc>
          <w:tcPr>
            <w:tcW w:w="4784" w:type="dxa"/>
            <w:shd w:val="clear" w:color="auto" w:fill="auto"/>
          </w:tcPr>
          <w:p w:rsidR="00975A38" w:rsidRDefault="00975A38" w:rsidP="00FB2FF7">
            <w:pPr>
              <w:snapToGrid w:val="0"/>
            </w:pPr>
          </w:p>
          <w:p w:rsidR="004111D1" w:rsidRDefault="004111D1" w:rsidP="00FB2FF7">
            <w:pPr>
              <w:snapToGrid w:val="0"/>
            </w:pPr>
            <w:r>
              <w:rPr>
                <w:rFonts w:hint="eastAsia"/>
              </w:rPr>
              <w:t>職種：</w:t>
            </w:r>
            <w:r w:rsidRPr="00975A38">
              <w:rPr>
                <w:rFonts w:hint="eastAsia"/>
              </w:rPr>
              <w:t xml:space="preserve">　　　　　　　　氏名</w:t>
            </w:r>
            <w:r w:rsidR="00975A38" w:rsidRPr="00975A38">
              <w:rPr>
                <w:rFonts w:hint="eastAsia"/>
              </w:rPr>
              <w:t xml:space="preserve">　　　　　　　</w:t>
            </w:r>
          </w:p>
        </w:tc>
      </w:tr>
    </w:tbl>
    <w:p w:rsidR="00AA768D" w:rsidRDefault="00AA768D" w:rsidP="004111D1">
      <w:pPr>
        <w:rPr>
          <w:rFonts w:asciiTheme="majorEastAsia" w:eastAsiaTheme="majorEastAsia" w:hAnsiTheme="majorEastAsia"/>
        </w:rPr>
      </w:pPr>
    </w:p>
    <w:p w:rsidR="004111D1" w:rsidRPr="004111D1" w:rsidRDefault="004111D1" w:rsidP="004111D1">
      <w:pPr>
        <w:rPr>
          <w:rFonts w:asciiTheme="majorEastAsia" w:eastAsiaTheme="majorEastAsia" w:hAnsiTheme="majorEastAsia"/>
        </w:rPr>
      </w:pPr>
      <w:r>
        <w:rPr>
          <w:rFonts w:asciiTheme="majorEastAsia" w:eastAsiaTheme="majorEastAsia" w:hAnsiTheme="majorEastAsia" w:hint="eastAsia"/>
        </w:rPr>
        <w:t>３．</w:t>
      </w:r>
      <w:r w:rsidR="00E80B97" w:rsidRPr="0035264A">
        <w:rPr>
          <w:rFonts w:asciiTheme="majorEastAsia" w:eastAsiaTheme="majorEastAsia" w:hAnsiTheme="majorEastAsia" w:hint="eastAsia"/>
        </w:rPr>
        <w:t>意思</w:t>
      </w:r>
      <w:r w:rsidRPr="004111D1">
        <w:rPr>
          <w:rFonts w:asciiTheme="majorEastAsia" w:eastAsiaTheme="majorEastAsia" w:hAnsiTheme="majorEastAsia" w:hint="eastAsia"/>
        </w:rPr>
        <w:t>決定体制</w:t>
      </w:r>
    </w:p>
    <w:p w:rsidR="004111D1" w:rsidRDefault="004111D1" w:rsidP="00647873">
      <w:pPr>
        <w:ind w:left="141" w:hangingChars="67" w:hanging="141"/>
      </w:pPr>
      <w:r>
        <w:rPr>
          <w:rFonts w:hint="eastAsia"/>
        </w:rPr>
        <w:t>○新型インフルエンザ等の発生時における診療体制及びその縮小等については、</w:t>
      </w:r>
      <w:r w:rsidR="00350FC6" w:rsidRPr="00350FC6">
        <w:rPr>
          <w:rFonts w:hint="eastAsia"/>
        </w:rPr>
        <w:t>対策会議</w:t>
      </w:r>
      <w:r w:rsidR="00350FC6">
        <w:rPr>
          <w:rFonts w:hint="eastAsia"/>
        </w:rPr>
        <w:t>で検討し議長である</w:t>
      </w:r>
      <w:r>
        <w:rPr>
          <w:rFonts w:hint="eastAsia"/>
        </w:rPr>
        <w:t>院長が決定する。</w:t>
      </w:r>
    </w:p>
    <w:p w:rsidR="004111D1" w:rsidRDefault="004111D1" w:rsidP="004111D1">
      <w:r>
        <w:rPr>
          <w:rFonts w:hint="eastAsia"/>
        </w:rPr>
        <w:t>○院長が事故などで不在のときは、</w:t>
      </w:r>
      <w:r w:rsidRPr="00647873">
        <w:rPr>
          <w:rFonts w:hint="eastAsia"/>
          <w:u w:val="single"/>
        </w:rPr>
        <w:t>○○</w:t>
      </w:r>
      <w:r>
        <w:rPr>
          <w:rFonts w:hint="eastAsia"/>
        </w:rPr>
        <w:t>がその代理を務める。</w:t>
      </w:r>
    </w:p>
    <w:p w:rsidR="00BF5ABE" w:rsidRDefault="00BF5ABE" w:rsidP="004111D1">
      <w:r>
        <w:rPr>
          <w:rFonts w:hint="eastAsia"/>
        </w:rPr>
        <w:t>〇意思決定に必要な最新の情報については、</w:t>
      </w:r>
      <w:r w:rsidR="00E80B97" w:rsidRPr="0035264A">
        <w:rPr>
          <w:rFonts w:hint="eastAsia"/>
          <w:u w:val="single"/>
        </w:rPr>
        <w:t>県、市</w:t>
      </w:r>
      <w:r w:rsidRPr="0035264A">
        <w:rPr>
          <w:rFonts w:hint="eastAsia"/>
          <w:u w:val="single"/>
        </w:rPr>
        <w:t>町村、医師会等からの通知</w:t>
      </w:r>
      <w:r w:rsidR="002D7C66" w:rsidRPr="0035264A">
        <w:rPr>
          <w:rFonts w:hint="eastAsia"/>
          <w:u w:val="single"/>
        </w:rPr>
        <w:t>（感染症情報共有ネットワークシステム情報を含む）</w:t>
      </w:r>
      <w:r w:rsidRPr="0035264A">
        <w:rPr>
          <w:rFonts w:hint="eastAsia"/>
        </w:rPr>
        <w:t>などを参</w:t>
      </w:r>
      <w:r>
        <w:rPr>
          <w:rFonts w:hint="eastAsia"/>
        </w:rPr>
        <w:t>考にする。</w:t>
      </w:r>
    </w:p>
    <w:p w:rsidR="004111D1" w:rsidRDefault="00BF5ABE" w:rsidP="004111D1">
      <w:r>
        <w:rPr>
          <w:rFonts w:hint="eastAsia"/>
        </w:rPr>
        <w:t>〇入手した情報は速やかに職員に周知する。</w:t>
      </w:r>
    </w:p>
    <w:p w:rsidR="00BF5ABE" w:rsidRDefault="00BF5ABE" w:rsidP="004111D1"/>
    <w:p w:rsidR="004111D1" w:rsidRDefault="004111D1" w:rsidP="004111D1">
      <w:pPr>
        <w:pStyle w:val="a3"/>
        <w:widowControl w:val="0"/>
        <w:autoSpaceDE w:val="0"/>
        <w:autoSpaceDN w:val="0"/>
        <w:snapToGrid w:val="0"/>
        <w:ind w:left="0"/>
        <w:contextualSpacing w:val="0"/>
        <w:jc w:val="both"/>
        <w:textAlignment w:val="center"/>
        <w:rPr>
          <w:rFonts w:asciiTheme="majorEastAsia" w:eastAsiaTheme="majorEastAsia" w:hAnsiTheme="majorEastAsia"/>
          <w:szCs w:val="21"/>
        </w:rPr>
      </w:pPr>
      <w:r w:rsidRPr="004111D1">
        <w:rPr>
          <w:rFonts w:asciiTheme="majorEastAsia" w:eastAsiaTheme="majorEastAsia" w:hAnsiTheme="majorEastAsia" w:hint="eastAsia"/>
          <w:szCs w:val="21"/>
        </w:rPr>
        <w:t>４．業務優先度</w:t>
      </w:r>
      <w:r w:rsidR="005411DB">
        <w:rPr>
          <w:rFonts w:asciiTheme="majorEastAsia" w:eastAsiaTheme="majorEastAsia" w:hAnsiTheme="majorEastAsia" w:hint="eastAsia"/>
          <w:szCs w:val="21"/>
        </w:rPr>
        <w:t>（新型インフルエンザ等発生時の縮小・休止業務、重要業務の継続方針）</w:t>
      </w:r>
    </w:p>
    <w:p w:rsidR="004111D1" w:rsidRDefault="004111D1" w:rsidP="004111D1">
      <w:pPr>
        <w:snapToGrid w:val="0"/>
      </w:pPr>
      <w:r>
        <w:rPr>
          <w:rFonts w:hint="eastAsia"/>
        </w:rPr>
        <w:t xml:space="preserve">　　Ａ</w:t>
      </w:r>
      <w:r>
        <w:rPr>
          <w:rFonts w:hint="eastAsia"/>
          <w:szCs w:val="21"/>
        </w:rPr>
        <w:t>＜高</w:t>
      </w:r>
      <w:r w:rsidR="00647873">
        <w:rPr>
          <w:rFonts w:hint="eastAsia"/>
          <w:szCs w:val="21"/>
        </w:rPr>
        <w:t xml:space="preserve">　</w:t>
      </w:r>
      <w:r>
        <w:rPr>
          <w:rFonts w:hint="eastAsia"/>
          <w:szCs w:val="21"/>
        </w:rPr>
        <w:t>い＞</w:t>
      </w:r>
      <w:r>
        <w:rPr>
          <w:rFonts w:hint="eastAsia"/>
        </w:rPr>
        <w:t>：地域感染期でも通常時と同様に継続すべき診療業務</w:t>
      </w:r>
    </w:p>
    <w:p w:rsidR="004111D1" w:rsidRDefault="004111D1" w:rsidP="004111D1">
      <w:pPr>
        <w:snapToGrid w:val="0"/>
      </w:pPr>
      <w:r>
        <w:rPr>
          <w:rFonts w:hint="eastAsia"/>
        </w:rPr>
        <w:t xml:space="preserve">　　Ｂ</w:t>
      </w:r>
      <w:r>
        <w:rPr>
          <w:rFonts w:hint="eastAsia"/>
          <w:szCs w:val="21"/>
        </w:rPr>
        <w:t>＜中程度＞</w:t>
      </w:r>
      <w:r>
        <w:rPr>
          <w:rFonts w:hint="eastAsia"/>
        </w:rPr>
        <w:t>：地域感染期には一定期間又はある程度の規模であれば縮小できる診療業務</w:t>
      </w:r>
    </w:p>
    <w:p w:rsidR="004111D1" w:rsidRDefault="004111D1" w:rsidP="004111D1">
      <w:pPr>
        <w:snapToGrid w:val="0"/>
      </w:pPr>
      <w:r>
        <w:rPr>
          <w:rFonts w:hint="eastAsia"/>
        </w:rPr>
        <w:t xml:space="preserve">　　Ｃ＜低</w:t>
      </w:r>
      <w:r w:rsidR="00647873">
        <w:rPr>
          <w:rFonts w:hint="eastAsia"/>
        </w:rPr>
        <w:t xml:space="preserve">　</w:t>
      </w:r>
      <w:r>
        <w:rPr>
          <w:rFonts w:hint="eastAsia"/>
        </w:rPr>
        <w:t>い＞：地域感染期には緊急の場合を除き延期できる診療業務</w:t>
      </w:r>
      <w:bookmarkStart w:id="1" w:name="_Toc356749850"/>
      <w:bookmarkStart w:id="2" w:name="_Toc35915560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942"/>
      </w:tblGrid>
      <w:tr w:rsidR="004111D1" w:rsidTr="00E51846">
        <w:trPr>
          <w:trHeight w:val="601"/>
        </w:trPr>
        <w:tc>
          <w:tcPr>
            <w:tcW w:w="522" w:type="dxa"/>
            <w:shd w:val="clear" w:color="auto" w:fill="auto"/>
          </w:tcPr>
          <w:p w:rsidR="004111D1" w:rsidRDefault="004111D1" w:rsidP="00FB2FF7">
            <w:pPr>
              <w:snapToGrid w:val="0"/>
            </w:pPr>
            <w:r>
              <w:rPr>
                <w:rFonts w:hint="eastAsia"/>
              </w:rPr>
              <w:t>A</w:t>
            </w:r>
          </w:p>
        </w:tc>
        <w:tc>
          <w:tcPr>
            <w:tcW w:w="8942" w:type="dxa"/>
            <w:shd w:val="clear" w:color="auto" w:fill="auto"/>
          </w:tcPr>
          <w:p w:rsidR="004111D1" w:rsidRPr="00975A38" w:rsidRDefault="00975A38" w:rsidP="00FB2FF7">
            <w:pPr>
              <w:snapToGrid w:val="0"/>
              <w:rPr>
                <w:u w:val="single"/>
              </w:rPr>
            </w:pPr>
            <w:r w:rsidRPr="00975A38">
              <w:rPr>
                <w:rFonts w:hint="eastAsia"/>
                <w:u w:val="single"/>
              </w:rPr>
              <w:t>外来診療、在宅診療</w:t>
            </w:r>
          </w:p>
        </w:tc>
      </w:tr>
      <w:tr w:rsidR="004111D1" w:rsidTr="00E51846">
        <w:trPr>
          <w:trHeight w:val="567"/>
        </w:trPr>
        <w:tc>
          <w:tcPr>
            <w:tcW w:w="522" w:type="dxa"/>
            <w:shd w:val="clear" w:color="auto" w:fill="auto"/>
          </w:tcPr>
          <w:p w:rsidR="004111D1" w:rsidRDefault="004111D1" w:rsidP="00FB2FF7">
            <w:pPr>
              <w:snapToGrid w:val="0"/>
            </w:pPr>
            <w:r>
              <w:rPr>
                <w:rFonts w:hint="eastAsia"/>
              </w:rPr>
              <w:t>B</w:t>
            </w:r>
          </w:p>
        </w:tc>
        <w:tc>
          <w:tcPr>
            <w:tcW w:w="8942" w:type="dxa"/>
            <w:shd w:val="clear" w:color="auto" w:fill="auto"/>
          </w:tcPr>
          <w:p w:rsidR="004111D1" w:rsidRPr="00975A38" w:rsidRDefault="00975A38" w:rsidP="00FB2FF7">
            <w:pPr>
              <w:snapToGrid w:val="0"/>
              <w:rPr>
                <w:u w:val="single"/>
              </w:rPr>
            </w:pPr>
            <w:r w:rsidRPr="00975A38">
              <w:rPr>
                <w:rFonts w:hint="eastAsia"/>
                <w:u w:val="single"/>
              </w:rPr>
              <w:t>緊急を要しない検査等</w:t>
            </w:r>
          </w:p>
        </w:tc>
      </w:tr>
      <w:tr w:rsidR="004111D1" w:rsidTr="00E51846">
        <w:trPr>
          <w:trHeight w:val="547"/>
        </w:trPr>
        <w:tc>
          <w:tcPr>
            <w:tcW w:w="522" w:type="dxa"/>
            <w:shd w:val="clear" w:color="auto" w:fill="auto"/>
          </w:tcPr>
          <w:p w:rsidR="004111D1" w:rsidRDefault="004111D1" w:rsidP="00FB2FF7">
            <w:pPr>
              <w:snapToGrid w:val="0"/>
            </w:pPr>
            <w:r>
              <w:rPr>
                <w:rFonts w:hint="eastAsia"/>
              </w:rPr>
              <w:t>C</w:t>
            </w:r>
          </w:p>
        </w:tc>
        <w:tc>
          <w:tcPr>
            <w:tcW w:w="8942" w:type="dxa"/>
            <w:shd w:val="clear" w:color="auto" w:fill="auto"/>
          </w:tcPr>
          <w:p w:rsidR="004111D1" w:rsidRPr="005411DB" w:rsidRDefault="00975A38" w:rsidP="00FB2FF7">
            <w:pPr>
              <w:snapToGrid w:val="0"/>
              <w:rPr>
                <w:u w:val="single"/>
              </w:rPr>
            </w:pPr>
            <w:r w:rsidRPr="005411DB">
              <w:rPr>
                <w:rFonts w:hint="eastAsia"/>
                <w:u w:val="single"/>
              </w:rPr>
              <w:t>健診、健康教育等</w:t>
            </w:r>
          </w:p>
        </w:tc>
      </w:tr>
    </w:tbl>
    <w:p w:rsidR="004111D1" w:rsidRPr="00975A38" w:rsidRDefault="004111D1" w:rsidP="004111D1">
      <w:pPr>
        <w:snapToGrid w:val="0"/>
        <w:ind w:firstLineChars="200" w:firstLine="420"/>
        <w:rPr>
          <w:u w:val="single"/>
        </w:rPr>
      </w:pPr>
      <w:r>
        <w:rPr>
          <w:rFonts w:hint="eastAsia"/>
        </w:rPr>
        <w:t>※</w:t>
      </w:r>
      <w:r w:rsidRPr="00975A38">
        <w:rPr>
          <w:rFonts w:hint="eastAsia"/>
          <w:u w:val="single"/>
        </w:rPr>
        <w:t>院長が新型インフルエンザ等に罹患し診療業務に従事できない期間は、休診とする</w:t>
      </w:r>
      <w:bookmarkEnd w:id="1"/>
      <w:bookmarkEnd w:id="2"/>
    </w:p>
    <w:p w:rsidR="00350FC6" w:rsidRDefault="00350FC6" w:rsidP="004111D1">
      <w:pPr>
        <w:rPr>
          <w:rFonts w:asciiTheme="majorEastAsia" w:eastAsiaTheme="majorEastAsia" w:hAnsiTheme="majorEastAsia"/>
        </w:rPr>
      </w:pPr>
    </w:p>
    <w:p w:rsidR="00AA768D" w:rsidRPr="00350FC6" w:rsidRDefault="004111D1" w:rsidP="004111D1">
      <w:pPr>
        <w:rPr>
          <w:rFonts w:asciiTheme="majorEastAsia" w:eastAsiaTheme="majorEastAsia" w:hAnsiTheme="majorEastAsia"/>
        </w:rPr>
      </w:pPr>
      <w:r w:rsidRPr="004111D1">
        <w:rPr>
          <w:rFonts w:asciiTheme="majorEastAsia" w:eastAsiaTheme="majorEastAsia" w:hAnsiTheme="majorEastAsia" w:hint="eastAsia"/>
        </w:rPr>
        <w:t>５．地域感染期における対応可能な職員</w:t>
      </w:r>
      <w:r w:rsidR="00975A38">
        <w:rPr>
          <w:rFonts w:asciiTheme="majorEastAsia" w:eastAsiaTheme="majorEastAsia" w:hAnsiTheme="majorEastAsia" w:hint="eastAsia"/>
        </w:rPr>
        <w:t>リスト</w:t>
      </w:r>
      <w:r w:rsidR="00F83A73">
        <w:rPr>
          <w:rFonts w:asciiTheme="majorEastAsia" w:eastAsiaTheme="majorEastAsia" w:hAnsiTheme="majorEastAsia" w:hint="eastAsia"/>
        </w:rPr>
        <w:t>作成</w:t>
      </w:r>
      <w:r w:rsidR="00DC02E8">
        <w:rPr>
          <w:rFonts w:asciiTheme="majorEastAsia" w:eastAsiaTheme="majorEastAsia" w:hAnsiTheme="majorEastAsia" w:hint="eastAsia"/>
        </w:rPr>
        <w:t>（具体的</w:t>
      </w:r>
      <w:r w:rsidR="00BF5ABE">
        <w:rPr>
          <w:rFonts w:asciiTheme="majorEastAsia" w:eastAsiaTheme="majorEastAsia" w:hAnsiTheme="majorEastAsia" w:hint="eastAsia"/>
        </w:rPr>
        <w:t>継続</w:t>
      </w:r>
      <w:r w:rsidR="00DC02E8">
        <w:rPr>
          <w:rFonts w:asciiTheme="majorEastAsia" w:eastAsiaTheme="majorEastAsia" w:hAnsiTheme="majorEastAsia" w:hint="eastAsia"/>
        </w:rPr>
        <w:t>業務</w:t>
      </w:r>
      <w:r w:rsidR="00A764F4">
        <w:rPr>
          <w:rFonts w:asciiTheme="majorEastAsia" w:eastAsiaTheme="majorEastAsia" w:hAnsiTheme="majorEastAsia" w:hint="eastAsia"/>
        </w:rPr>
        <w:t>を勘案</w:t>
      </w:r>
      <w:r w:rsidR="00DC02E8">
        <w:rPr>
          <w:rFonts w:asciiTheme="majorEastAsia" w:eastAsiaTheme="majorEastAsia" w:hAnsiTheme="majorEastAsia" w:hint="eastAsia"/>
        </w:rPr>
        <w:t>）</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268"/>
        <w:gridCol w:w="2126"/>
        <w:gridCol w:w="2268"/>
        <w:gridCol w:w="889"/>
      </w:tblGrid>
      <w:tr w:rsidR="00350FC6" w:rsidRPr="00F8638E" w:rsidTr="00E51846">
        <w:trPr>
          <w:trHeight w:val="138"/>
        </w:trPr>
        <w:tc>
          <w:tcPr>
            <w:tcW w:w="675" w:type="dxa"/>
            <w:vAlign w:val="center"/>
          </w:tcPr>
          <w:p w:rsidR="00350FC6" w:rsidRPr="00F8638E" w:rsidRDefault="00350FC6" w:rsidP="00E51846">
            <w:pPr>
              <w:snapToGrid w:val="0"/>
              <w:jc w:val="both"/>
              <w:rPr>
                <w:rFonts w:ascii="ＭＳ 明朝"/>
                <w:kern w:val="2"/>
                <w:szCs w:val="21"/>
              </w:rPr>
            </w:pPr>
            <w:r>
              <w:rPr>
                <w:rFonts w:ascii="ＭＳ 明朝" w:hAnsi="ＭＳ 明朝" w:hint="eastAsia"/>
                <w:kern w:val="2"/>
                <w:szCs w:val="21"/>
              </w:rPr>
              <w:t>職種</w:t>
            </w:r>
          </w:p>
        </w:tc>
        <w:tc>
          <w:tcPr>
            <w:tcW w:w="1276" w:type="dxa"/>
            <w:vAlign w:val="center"/>
          </w:tcPr>
          <w:p w:rsidR="00350FC6" w:rsidRPr="00F8638E" w:rsidRDefault="00350FC6" w:rsidP="00E51846">
            <w:pPr>
              <w:snapToGrid w:val="0"/>
              <w:jc w:val="both"/>
              <w:rPr>
                <w:rFonts w:ascii="ＭＳ 明朝"/>
                <w:kern w:val="2"/>
                <w:szCs w:val="21"/>
              </w:rPr>
            </w:pPr>
            <w:r w:rsidRPr="00F8638E">
              <w:rPr>
                <w:rFonts w:ascii="ＭＳ 明朝" w:hAnsi="ＭＳ 明朝" w:hint="eastAsia"/>
                <w:kern w:val="2"/>
                <w:szCs w:val="21"/>
              </w:rPr>
              <w:t>氏名</w:t>
            </w:r>
          </w:p>
        </w:tc>
        <w:tc>
          <w:tcPr>
            <w:tcW w:w="2268" w:type="dxa"/>
            <w:vAlign w:val="center"/>
          </w:tcPr>
          <w:p w:rsidR="00350FC6" w:rsidRPr="00F8638E" w:rsidRDefault="00350FC6" w:rsidP="00E51846">
            <w:pPr>
              <w:snapToGrid w:val="0"/>
              <w:jc w:val="both"/>
              <w:rPr>
                <w:rFonts w:ascii="ＭＳ 明朝"/>
                <w:kern w:val="2"/>
                <w:szCs w:val="21"/>
              </w:rPr>
            </w:pPr>
            <w:r w:rsidRPr="00F8638E">
              <w:rPr>
                <w:rFonts w:ascii="ＭＳ 明朝" w:hAnsi="ＭＳ 明朝" w:hint="eastAsia"/>
                <w:kern w:val="2"/>
                <w:szCs w:val="21"/>
              </w:rPr>
              <w:t>住所</w:t>
            </w:r>
          </w:p>
        </w:tc>
        <w:tc>
          <w:tcPr>
            <w:tcW w:w="2126" w:type="dxa"/>
            <w:vAlign w:val="center"/>
          </w:tcPr>
          <w:p w:rsidR="00350FC6" w:rsidRPr="00F8638E" w:rsidRDefault="00350FC6" w:rsidP="00E51846">
            <w:pPr>
              <w:snapToGrid w:val="0"/>
              <w:jc w:val="both"/>
              <w:rPr>
                <w:rFonts w:ascii="ＭＳ 明朝"/>
                <w:kern w:val="2"/>
                <w:szCs w:val="21"/>
              </w:rPr>
            </w:pPr>
            <w:r w:rsidRPr="00F8638E">
              <w:rPr>
                <w:rFonts w:ascii="ＭＳ 明朝" w:hAnsi="ＭＳ 明朝" w:hint="eastAsia"/>
                <w:kern w:val="2"/>
                <w:szCs w:val="21"/>
              </w:rPr>
              <w:t>連絡先（電話等）</w:t>
            </w:r>
          </w:p>
        </w:tc>
        <w:tc>
          <w:tcPr>
            <w:tcW w:w="2268" w:type="dxa"/>
            <w:vAlign w:val="center"/>
          </w:tcPr>
          <w:p w:rsidR="00350FC6" w:rsidRPr="00F8638E" w:rsidRDefault="00350FC6" w:rsidP="00E51846">
            <w:pPr>
              <w:snapToGrid w:val="0"/>
              <w:jc w:val="both"/>
              <w:rPr>
                <w:rFonts w:ascii="ＭＳ 明朝"/>
                <w:kern w:val="2"/>
                <w:szCs w:val="21"/>
              </w:rPr>
            </w:pPr>
            <w:r>
              <w:rPr>
                <w:rFonts w:ascii="ＭＳ 明朝" w:hAnsi="ＭＳ 明朝" w:hint="eastAsia"/>
                <w:kern w:val="2"/>
                <w:szCs w:val="21"/>
              </w:rPr>
              <w:t>通勤経路</w:t>
            </w:r>
          </w:p>
        </w:tc>
        <w:tc>
          <w:tcPr>
            <w:tcW w:w="889" w:type="dxa"/>
            <w:vAlign w:val="center"/>
          </w:tcPr>
          <w:p w:rsidR="00350FC6" w:rsidRPr="00E51846" w:rsidRDefault="00350FC6" w:rsidP="00E51846">
            <w:pPr>
              <w:snapToGrid w:val="0"/>
              <w:ind w:leftChars="-41" w:left="-86" w:rightChars="-50" w:right="-105"/>
              <w:jc w:val="both"/>
              <w:rPr>
                <w:rFonts w:ascii="ＭＳ 明朝"/>
                <w:kern w:val="2"/>
                <w:sz w:val="18"/>
                <w:szCs w:val="18"/>
              </w:rPr>
            </w:pPr>
            <w:r w:rsidRPr="00E51846">
              <w:rPr>
                <w:rFonts w:ascii="ＭＳ 明朝" w:hint="eastAsia"/>
                <w:kern w:val="2"/>
                <w:sz w:val="18"/>
                <w:szCs w:val="18"/>
              </w:rPr>
              <w:t>徒歩通勤の可否</w:t>
            </w:r>
          </w:p>
        </w:tc>
      </w:tr>
      <w:tr w:rsidR="00350FC6" w:rsidRPr="00F8638E" w:rsidTr="00E51846">
        <w:trPr>
          <w:trHeight w:val="481"/>
        </w:trPr>
        <w:tc>
          <w:tcPr>
            <w:tcW w:w="675" w:type="dxa"/>
          </w:tcPr>
          <w:p w:rsidR="00350FC6" w:rsidRPr="00F8638E" w:rsidRDefault="00350FC6" w:rsidP="00FB2FF7">
            <w:pPr>
              <w:snapToGrid w:val="0"/>
              <w:rPr>
                <w:rFonts w:ascii="ＭＳ 明朝"/>
                <w:kern w:val="2"/>
                <w:szCs w:val="21"/>
              </w:rPr>
            </w:pPr>
          </w:p>
        </w:tc>
        <w:tc>
          <w:tcPr>
            <w:tcW w:w="1276" w:type="dxa"/>
          </w:tcPr>
          <w:p w:rsidR="00350FC6" w:rsidRPr="00F8638E" w:rsidRDefault="00350FC6" w:rsidP="00FB2FF7">
            <w:pPr>
              <w:snapToGrid w:val="0"/>
              <w:rPr>
                <w:rFonts w:ascii="ＭＳ 明朝"/>
                <w:kern w:val="2"/>
                <w:szCs w:val="21"/>
              </w:rPr>
            </w:pPr>
          </w:p>
        </w:tc>
        <w:tc>
          <w:tcPr>
            <w:tcW w:w="2268" w:type="dxa"/>
          </w:tcPr>
          <w:p w:rsidR="00350FC6" w:rsidRPr="00F8638E" w:rsidRDefault="00350FC6" w:rsidP="00FB2FF7">
            <w:pPr>
              <w:snapToGrid w:val="0"/>
              <w:rPr>
                <w:rFonts w:ascii="ＭＳ 明朝"/>
                <w:kern w:val="2"/>
                <w:szCs w:val="21"/>
              </w:rPr>
            </w:pPr>
          </w:p>
        </w:tc>
        <w:tc>
          <w:tcPr>
            <w:tcW w:w="2126" w:type="dxa"/>
          </w:tcPr>
          <w:p w:rsidR="00350FC6" w:rsidRPr="00F8638E" w:rsidRDefault="00350FC6" w:rsidP="00FB2FF7">
            <w:pPr>
              <w:snapToGrid w:val="0"/>
              <w:rPr>
                <w:rFonts w:ascii="ＭＳ 明朝" w:hAnsi="ＭＳ 明朝"/>
                <w:kern w:val="2"/>
                <w:szCs w:val="21"/>
              </w:rPr>
            </w:pPr>
          </w:p>
        </w:tc>
        <w:tc>
          <w:tcPr>
            <w:tcW w:w="2268" w:type="dxa"/>
          </w:tcPr>
          <w:p w:rsidR="00350FC6" w:rsidRPr="00F8638E" w:rsidRDefault="00350FC6" w:rsidP="00FB2FF7">
            <w:pPr>
              <w:snapToGrid w:val="0"/>
              <w:rPr>
                <w:rFonts w:ascii="ＭＳ 明朝" w:hAnsi="ＭＳ 明朝"/>
                <w:kern w:val="2"/>
                <w:szCs w:val="21"/>
              </w:rPr>
            </w:pPr>
          </w:p>
        </w:tc>
        <w:tc>
          <w:tcPr>
            <w:tcW w:w="889" w:type="dxa"/>
          </w:tcPr>
          <w:p w:rsidR="00350FC6" w:rsidRPr="00F8638E" w:rsidRDefault="00350FC6" w:rsidP="00CC2FE5">
            <w:pPr>
              <w:snapToGrid w:val="0"/>
              <w:ind w:leftChars="-36" w:left="-76" w:rightChars="-50" w:right="-105"/>
              <w:rPr>
                <w:rFonts w:ascii="ＭＳ 明朝" w:hAnsi="ＭＳ 明朝"/>
                <w:kern w:val="2"/>
                <w:szCs w:val="21"/>
              </w:rPr>
            </w:pPr>
          </w:p>
        </w:tc>
      </w:tr>
      <w:tr w:rsidR="00350FC6" w:rsidRPr="00F8638E" w:rsidTr="00E51846">
        <w:trPr>
          <w:trHeight w:val="481"/>
        </w:trPr>
        <w:tc>
          <w:tcPr>
            <w:tcW w:w="675" w:type="dxa"/>
          </w:tcPr>
          <w:p w:rsidR="00350FC6" w:rsidRPr="00F8638E" w:rsidRDefault="00350FC6" w:rsidP="00FB2FF7">
            <w:pPr>
              <w:snapToGrid w:val="0"/>
              <w:rPr>
                <w:rFonts w:ascii="ＭＳ 明朝"/>
                <w:kern w:val="2"/>
                <w:szCs w:val="21"/>
              </w:rPr>
            </w:pPr>
          </w:p>
        </w:tc>
        <w:tc>
          <w:tcPr>
            <w:tcW w:w="1276" w:type="dxa"/>
          </w:tcPr>
          <w:p w:rsidR="00350FC6" w:rsidRPr="00F8638E" w:rsidRDefault="00350FC6" w:rsidP="00FB2FF7">
            <w:pPr>
              <w:snapToGrid w:val="0"/>
              <w:rPr>
                <w:rFonts w:ascii="ＭＳ 明朝"/>
                <w:kern w:val="2"/>
                <w:szCs w:val="21"/>
              </w:rPr>
            </w:pPr>
          </w:p>
        </w:tc>
        <w:tc>
          <w:tcPr>
            <w:tcW w:w="2268" w:type="dxa"/>
          </w:tcPr>
          <w:p w:rsidR="00350FC6" w:rsidRPr="00F8638E" w:rsidRDefault="00350FC6" w:rsidP="00FB2FF7">
            <w:pPr>
              <w:snapToGrid w:val="0"/>
              <w:rPr>
                <w:rFonts w:ascii="ＭＳ 明朝"/>
                <w:kern w:val="2"/>
                <w:szCs w:val="21"/>
              </w:rPr>
            </w:pPr>
          </w:p>
        </w:tc>
        <w:tc>
          <w:tcPr>
            <w:tcW w:w="2126" w:type="dxa"/>
          </w:tcPr>
          <w:p w:rsidR="00350FC6" w:rsidRPr="00F8638E" w:rsidRDefault="00350FC6" w:rsidP="00FB2FF7">
            <w:pPr>
              <w:snapToGrid w:val="0"/>
              <w:rPr>
                <w:rFonts w:ascii="ＭＳ 明朝" w:hAnsi="ＭＳ 明朝"/>
                <w:kern w:val="2"/>
                <w:szCs w:val="21"/>
              </w:rPr>
            </w:pPr>
          </w:p>
        </w:tc>
        <w:tc>
          <w:tcPr>
            <w:tcW w:w="2268" w:type="dxa"/>
          </w:tcPr>
          <w:p w:rsidR="00350FC6" w:rsidRPr="00F8638E" w:rsidRDefault="00350FC6" w:rsidP="00FB2FF7">
            <w:pPr>
              <w:snapToGrid w:val="0"/>
              <w:rPr>
                <w:rFonts w:ascii="ＭＳ 明朝" w:hAnsi="ＭＳ 明朝"/>
                <w:kern w:val="2"/>
                <w:szCs w:val="21"/>
              </w:rPr>
            </w:pPr>
          </w:p>
        </w:tc>
        <w:tc>
          <w:tcPr>
            <w:tcW w:w="889" w:type="dxa"/>
          </w:tcPr>
          <w:p w:rsidR="00350FC6" w:rsidRPr="00F8638E" w:rsidRDefault="00350FC6" w:rsidP="00CC2FE5">
            <w:pPr>
              <w:snapToGrid w:val="0"/>
              <w:ind w:leftChars="-36" w:left="-76" w:rightChars="-50" w:right="-105"/>
              <w:rPr>
                <w:rFonts w:ascii="ＭＳ 明朝" w:hAnsi="ＭＳ 明朝"/>
                <w:kern w:val="2"/>
                <w:szCs w:val="21"/>
              </w:rPr>
            </w:pPr>
          </w:p>
        </w:tc>
      </w:tr>
      <w:tr w:rsidR="00350FC6" w:rsidRPr="00F8638E" w:rsidTr="00E51846">
        <w:trPr>
          <w:trHeight w:val="481"/>
        </w:trPr>
        <w:tc>
          <w:tcPr>
            <w:tcW w:w="675" w:type="dxa"/>
          </w:tcPr>
          <w:p w:rsidR="00350FC6" w:rsidRPr="00F8638E" w:rsidRDefault="00350FC6" w:rsidP="00FB2FF7">
            <w:pPr>
              <w:snapToGrid w:val="0"/>
              <w:rPr>
                <w:rFonts w:ascii="ＭＳ 明朝"/>
                <w:kern w:val="2"/>
                <w:szCs w:val="21"/>
              </w:rPr>
            </w:pPr>
          </w:p>
        </w:tc>
        <w:tc>
          <w:tcPr>
            <w:tcW w:w="1276" w:type="dxa"/>
          </w:tcPr>
          <w:p w:rsidR="00350FC6" w:rsidRPr="00F8638E" w:rsidRDefault="00350FC6" w:rsidP="00FB2FF7">
            <w:pPr>
              <w:snapToGrid w:val="0"/>
              <w:rPr>
                <w:rFonts w:ascii="ＭＳ 明朝"/>
                <w:kern w:val="2"/>
                <w:szCs w:val="21"/>
              </w:rPr>
            </w:pPr>
          </w:p>
        </w:tc>
        <w:tc>
          <w:tcPr>
            <w:tcW w:w="2268" w:type="dxa"/>
          </w:tcPr>
          <w:p w:rsidR="00350FC6" w:rsidRPr="00F8638E" w:rsidRDefault="00350FC6" w:rsidP="00FB2FF7">
            <w:pPr>
              <w:snapToGrid w:val="0"/>
              <w:rPr>
                <w:rFonts w:ascii="ＭＳ 明朝"/>
                <w:kern w:val="2"/>
                <w:szCs w:val="21"/>
              </w:rPr>
            </w:pPr>
          </w:p>
        </w:tc>
        <w:tc>
          <w:tcPr>
            <w:tcW w:w="2126" w:type="dxa"/>
          </w:tcPr>
          <w:p w:rsidR="00350FC6" w:rsidRPr="00F8638E" w:rsidRDefault="00350FC6" w:rsidP="00FB2FF7">
            <w:pPr>
              <w:snapToGrid w:val="0"/>
              <w:rPr>
                <w:rFonts w:ascii="ＭＳ 明朝" w:hAnsi="ＭＳ 明朝"/>
                <w:kern w:val="2"/>
                <w:szCs w:val="21"/>
              </w:rPr>
            </w:pPr>
          </w:p>
        </w:tc>
        <w:tc>
          <w:tcPr>
            <w:tcW w:w="2268" w:type="dxa"/>
          </w:tcPr>
          <w:p w:rsidR="00350FC6" w:rsidRPr="00F8638E" w:rsidRDefault="00350FC6" w:rsidP="00FB2FF7">
            <w:pPr>
              <w:snapToGrid w:val="0"/>
              <w:rPr>
                <w:rFonts w:ascii="ＭＳ 明朝" w:hAnsi="ＭＳ 明朝"/>
                <w:kern w:val="2"/>
                <w:szCs w:val="21"/>
              </w:rPr>
            </w:pPr>
          </w:p>
        </w:tc>
        <w:tc>
          <w:tcPr>
            <w:tcW w:w="889" w:type="dxa"/>
          </w:tcPr>
          <w:p w:rsidR="00350FC6" w:rsidRPr="00F8638E" w:rsidRDefault="00350FC6" w:rsidP="00CC2FE5">
            <w:pPr>
              <w:snapToGrid w:val="0"/>
              <w:ind w:leftChars="-36" w:left="-76" w:rightChars="-50" w:right="-105"/>
              <w:rPr>
                <w:rFonts w:ascii="ＭＳ 明朝" w:hAnsi="ＭＳ 明朝"/>
                <w:kern w:val="2"/>
                <w:szCs w:val="21"/>
              </w:rPr>
            </w:pPr>
          </w:p>
        </w:tc>
      </w:tr>
      <w:tr w:rsidR="00350FC6" w:rsidRPr="00F8638E" w:rsidTr="00E51846">
        <w:trPr>
          <w:trHeight w:val="481"/>
        </w:trPr>
        <w:tc>
          <w:tcPr>
            <w:tcW w:w="675" w:type="dxa"/>
          </w:tcPr>
          <w:p w:rsidR="00350FC6" w:rsidRPr="00F8638E" w:rsidRDefault="00350FC6" w:rsidP="00FB2FF7">
            <w:pPr>
              <w:snapToGrid w:val="0"/>
              <w:rPr>
                <w:rFonts w:ascii="ＭＳ 明朝"/>
                <w:kern w:val="2"/>
                <w:szCs w:val="21"/>
              </w:rPr>
            </w:pPr>
          </w:p>
        </w:tc>
        <w:tc>
          <w:tcPr>
            <w:tcW w:w="1276" w:type="dxa"/>
          </w:tcPr>
          <w:p w:rsidR="00350FC6" w:rsidRPr="00F8638E" w:rsidRDefault="00350FC6" w:rsidP="00FB2FF7">
            <w:pPr>
              <w:snapToGrid w:val="0"/>
              <w:rPr>
                <w:rFonts w:ascii="ＭＳ 明朝"/>
                <w:kern w:val="2"/>
                <w:szCs w:val="21"/>
              </w:rPr>
            </w:pPr>
          </w:p>
        </w:tc>
        <w:tc>
          <w:tcPr>
            <w:tcW w:w="2268" w:type="dxa"/>
          </w:tcPr>
          <w:p w:rsidR="00350FC6" w:rsidRPr="00F8638E" w:rsidRDefault="00350FC6" w:rsidP="00FB2FF7">
            <w:pPr>
              <w:snapToGrid w:val="0"/>
              <w:rPr>
                <w:rFonts w:ascii="ＭＳ 明朝"/>
                <w:kern w:val="2"/>
                <w:szCs w:val="21"/>
              </w:rPr>
            </w:pPr>
          </w:p>
        </w:tc>
        <w:tc>
          <w:tcPr>
            <w:tcW w:w="2126" w:type="dxa"/>
          </w:tcPr>
          <w:p w:rsidR="00350FC6" w:rsidRPr="00F8638E" w:rsidRDefault="00350FC6" w:rsidP="00FB2FF7">
            <w:pPr>
              <w:snapToGrid w:val="0"/>
              <w:rPr>
                <w:rFonts w:ascii="ＭＳ 明朝" w:hAnsi="ＭＳ 明朝"/>
                <w:kern w:val="2"/>
                <w:szCs w:val="21"/>
              </w:rPr>
            </w:pPr>
          </w:p>
        </w:tc>
        <w:tc>
          <w:tcPr>
            <w:tcW w:w="2268" w:type="dxa"/>
          </w:tcPr>
          <w:p w:rsidR="00350FC6" w:rsidRPr="00F8638E" w:rsidRDefault="00350FC6" w:rsidP="00FB2FF7">
            <w:pPr>
              <w:snapToGrid w:val="0"/>
              <w:rPr>
                <w:rFonts w:ascii="ＭＳ 明朝" w:hAnsi="ＭＳ 明朝"/>
                <w:kern w:val="2"/>
                <w:szCs w:val="21"/>
              </w:rPr>
            </w:pPr>
          </w:p>
        </w:tc>
        <w:tc>
          <w:tcPr>
            <w:tcW w:w="889" w:type="dxa"/>
          </w:tcPr>
          <w:p w:rsidR="00350FC6" w:rsidRPr="00F8638E" w:rsidRDefault="00350FC6" w:rsidP="00CC2FE5">
            <w:pPr>
              <w:snapToGrid w:val="0"/>
              <w:ind w:leftChars="-36" w:left="-76" w:rightChars="-50" w:right="-105"/>
              <w:rPr>
                <w:rFonts w:ascii="ＭＳ 明朝" w:hAnsi="ＭＳ 明朝"/>
                <w:kern w:val="2"/>
                <w:szCs w:val="21"/>
              </w:rPr>
            </w:pPr>
          </w:p>
        </w:tc>
      </w:tr>
      <w:tr w:rsidR="00350FC6" w:rsidRPr="00F8638E" w:rsidTr="00E51846">
        <w:trPr>
          <w:trHeight w:val="481"/>
        </w:trPr>
        <w:tc>
          <w:tcPr>
            <w:tcW w:w="675" w:type="dxa"/>
          </w:tcPr>
          <w:p w:rsidR="00350FC6" w:rsidRPr="00F8638E" w:rsidRDefault="00350FC6" w:rsidP="00FB2FF7">
            <w:pPr>
              <w:snapToGrid w:val="0"/>
              <w:rPr>
                <w:rFonts w:ascii="ＭＳ 明朝"/>
                <w:kern w:val="2"/>
                <w:szCs w:val="21"/>
              </w:rPr>
            </w:pPr>
          </w:p>
        </w:tc>
        <w:tc>
          <w:tcPr>
            <w:tcW w:w="1276" w:type="dxa"/>
          </w:tcPr>
          <w:p w:rsidR="00350FC6" w:rsidRPr="00F8638E" w:rsidRDefault="00350FC6" w:rsidP="00FB2FF7">
            <w:pPr>
              <w:snapToGrid w:val="0"/>
              <w:rPr>
                <w:rFonts w:ascii="ＭＳ 明朝"/>
                <w:kern w:val="2"/>
                <w:szCs w:val="21"/>
              </w:rPr>
            </w:pPr>
          </w:p>
        </w:tc>
        <w:tc>
          <w:tcPr>
            <w:tcW w:w="2268" w:type="dxa"/>
          </w:tcPr>
          <w:p w:rsidR="00350FC6" w:rsidRPr="00F8638E" w:rsidRDefault="00350FC6" w:rsidP="00FB2FF7">
            <w:pPr>
              <w:snapToGrid w:val="0"/>
              <w:rPr>
                <w:rFonts w:ascii="ＭＳ 明朝"/>
                <w:kern w:val="2"/>
                <w:szCs w:val="21"/>
              </w:rPr>
            </w:pPr>
          </w:p>
        </w:tc>
        <w:tc>
          <w:tcPr>
            <w:tcW w:w="2126" w:type="dxa"/>
          </w:tcPr>
          <w:p w:rsidR="00350FC6" w:rsidRPr="00F8638E" w:rsidRDefault="00350FC6" w:rsidP="00FB2FF7">
            <w:pPr>
              <w:snapToGrid w:val="0"/>
              <w:rPr>
                <w:rFonts w:ascii="ＭＳ 明朝" w:hAnsi="ＭＳ 明朝"/>
                <w:kern w:val="2"/>
                <w:szCs w:val="21"/>
              </w:rPr>
            </w:pPr>
          </w:p>
        </w:tc>
        <w:tc>
          <w:tcPr>
            <w:tcW w:w="2268" w:type="dxa"/>
          </w:tcPr>
          <w:p w:rsidR="00350FC6" w:rsidRPr="00F8638E" w:rsidRDefault="00350FC6" w:rsidP="00FB2FF7">
            <w:pPr>
              <w:snapToGrid w:val="0"/>
              <w:rPr>
                <w:rFonts w:ascii="ＭＳ 明朝" w:hAnsi="ＭＳ 明朝"/>
                <w:kern w:val="2"/>
                <w:szCs w:val="21"/>
              </w:rPr>
            </w:pPr>
          </w:p>
        </w:tc>
        <w:tc>
          <w:tcPr>
            <w:tcW w:w="889" w:type="dxa"/>
          </w:tcPr>
          <w:p w:rsidR="00350FC6" w:rsidRPr="00F8638E" w:rsidRDefault="00350FC6" w:rsidP="00CC2FE5">
            <w:pPr>
              <w:snapToGrid w:val="0"/>
              <w:ind w:leftChars="-36" w:left="-76" w:rightChars="-50" w:right="-105"/>
              <w:rPr>
                <w:rFonts w:ascii="ＭＳ 明朝" w:hAnsi="ＭＳ 明朝"/>
                <w:kern w:val="2"/>
                <w:szCs w:val="21"/>
              </w:rPr>
            </w:pPr>
          </w:p>
        </w:tc>
      </w:tr>
    </w:tbl>
    <w:p w:rsidR="00AA768D" w:rsidRPr="004111D1" w:rsidRDefault="00AA768D" w:rsidP="00AA768D">
      <w:pPr>
        <w:rPr>
          <w:rFonts w:asciiTheme="majorEastAsia" w:eastAsiaTheme="majorEastAsia" w:hAnsiTheme="majorEastAsia"/>
        </w:rPr>
      </w:pPr>
    </w:p>
    <w:p w:rsidR="004111D1" w:rsidRDefault="00350FC6" w:rsidP="004111D1">
      <w:pPr>
        <w:rPr>
          <w:rFonts w:asciiTheme="majorEastAsia" w:eastAsiaTheme="majorEastAsia" w:hAnsiTheme="majorEastAsia"/>
        </w:rPr>
      </w:pPr>
      <w:r>
        <w:rPr>
          <w:rFonts w:asciiTheme="majorEastAsia" w:eastAsiaTheme="majorEastAsia" w:hAnsiTheme="majorEastAsia" w:hint="eastAsia"/>
        </w:rPr>
        <w:t>６．</w:t>
      </w:r>
      <w:r w:rsidR="00975A38">
        <w:rPr>
          <w:rFonts w:asciiTheme="majorEastAsia" w:eastAsiaTheme="majorEastAsia" w:hAnsiTheme="majorEastAsia" w:hint="eastAsia"/>
        </w:rPr>
        <w:t>院内</w:t>
      </w:r>
      <w:r>
        <w:rPr>
          <w:rFonts w:asciiTheme="majorEastAsia" w:eastAsiaTheme="majorEastAsia" w:hAnsiTheme="majorEastAsia" w:hint="eastAsia"/>
        </w:rPr>
        <w:t>職員連絡網</w:t>
      </w:r>
      <w:r w:rsidR="00F83A73">
        <w:rPr>
          <w:rFonts w:asciiTheme="majorEastAsia" w:eastAsiaTheme="majorEastAsia" w:hAnsiTheme="majorEastAsia" w:hint="eastAsia"/>
        </w:rPr>
        <w:t>の作成</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410"/>
        <w:gridCol w:w="2977"/>
        <w:gridCol w:w="2835"/>
      </w:tblGrid>
      <w:tr w:rsidR="005411DB" w:rsidRPr="00F8638E" w:rsidTr="005411DB">
        <w:trPr>
          <w:trHeight w:val="138"/>
        </w:trPr>
        <w:tc>
          <w:tcPr>
            <w:tcW w:w="1242" w:type="dxa"/>
          </w:tcPr>
          <w:p w:rsidR="005411DB" w:rsidRPr="00F8638E" w:rsidRDefault="005411DB" w:rsidP="00300BF9">
            <w:pPr>
              <w:snapToGrid w:val="0"/>
              <w:rPr>
                <w:rFonts w:ascii="ＭＳ 明朝"/>
                <w:kern w:val="2"/>
                <w:szCs w:val="21"/>
              </w:rPr>
            </w:pPr>
            <w:r>
              <w:rPr>
                <w:rFonts w:ascii="ＭＳ 明朝" w:hAnsi="ＭＳ 明朝" w:hint="eastAsia"/>
                <w:kern w:val="2"/>
                <w:szCs w:val="21"/>
              </w:rPr>
              <w:t>職種</w:t>
            </w:r>
          </w:p>
        </w:tc>
        <w:tc>
          <w:tcPr>
            <w:tcW w:w="2410" w:type="dxa"/>
          </w:tcPr>
          <w:p w:rsidR="005411DB" w:rsidRPr="00F8638E" w:rsidRDefault="005411DB" w:rsidP="00300BF9">
            <w:pPr>
              <w:snapToGrid w:val="0"/>
              <w:rPr>
                <w:rFonts w:ascii="ＭＳ 明朝"/>
                <w:kern w:val="2"/>
                <w:szCs w:val="21"/>
              </w:rPr>
            </w:pPr>
            <w:r w:rsidRPr="00F8638E">
              <w:rPr>
                <w:rFonts w:ascii="ＭＳ 明朝" w:hAnsi="ＭＳ 明朝" w:hint="eastAsia"/>
                <w:kern w:val="2"/>
                <w:szCs w:val="21"/>
              </w:rPr>
              <w:t>氏名</w:t>
            </w:r>
          </w:p>
        </w:tc>
        <w:tc>
          <w:tcPr>
            <w:tcW w:w="2977" w:type="dxa"/>
          </w:tcPr>
          <w:p w:rsidR="005411DB" w:rsidRPr="00F8638E" w:rsidRDefault="005411DB" w:rsidP="00300BF9">
            <w:pPr>
              <w:snapToGrid w:val="0"/>
              <w:rPr>
                <w:rFonts w:ascii="ＭＳ 明朝"/>
                <w:kern w:val="2"/>
                <w:szCs w:val="21"/>
              </w:rPr>
            </w:pPr>
            <w:r w:rsidRPr="00F8638E">
              <w:rPr>
                <w:rFonts w:ascii="ＭＳ 明朝" w:hAnsi="ＭＳ 明朝" w:hint="eastAsia"/>
                <w:kern w:val="2"/>
                <w:szCs w:val="21"/>
              </w:rPr>
              <w:t>住所</w:t>
            </w:r>
          </w:p>
        </w:tc>
        <w:tc>
          <w:tcPr>
            <w:tcW w:w="2835" w:type="dxa"/>
          </w:tcPr>
          <w:p w:rsidR="005411DB" w:rsidRPr="00F8638E" w:rsidRDefault="005411DB" w:rsidP="00300BF9">
            <w:pPr>
              <w:snapToGrid w:val="0"/>
              <w:rPr>
                <w:rFonts w:ascii="ＭＳ 明朝"/>
                <w:kern w:val="2"/>
                <w:szCs w:val="21"/>
              </w:rPr>
            </w:pPr>
            <w:r w:rsidRPr="00F8638E">
              <w:rPr>
                <w:rFonts w:ascii="ＭＳ 明朝" w:hAnsi="ＭＳ 明朝" w:hint="eastAsia"/>
                <w:kern w:val="2"/>
                <w:szCs w:val="21"/>
              </w:rPr>
              <w:t>連絡先（電話等）</w:t>
            </w:r>
          </w:p>
        </w:tc>
      </w:tr>
      <w:tr w:rsidR="005411DB" w:rsidRPr="00F8638E" w:rsidTr="005411DB">
        <w:trPr>
          <w:trHeight w:val="481"/>
        </w:trPr>
        <w:tc>
          <w:tcPr>
            <w:tcW w:w="1242" w:type="dxa"/>
          </w:tcPr>
          <w:p w:rsidR="005411DB" w:rsidRPr="00F8638E" w:rsidRDefault="005411DB" w:rsidP="00300BF9">
            <w:pPr>
              <w:snapToGrid w:val="0"/>
              <w:rPr>
                <w:rFonts w:ascii="ＭＳ 明朝"/>
                <w:kern w:val="2"/>
                <w:szCs w:val="21"/>
              </w:rPr>
            </w:pPr>
          </w:p>
        </w:tc>
        <w:tc>
          <w:tcPr>
            <w:tcW w:w="2410" w:type="dxa"/>
          </w:tcPr>
          <w:p w:rsidR="005411DB" w:rsidRPr="00F8638E" w:rsidRDefault="005411DB" w:rsidP="00300BF9">
            <w:pPr>
              <w:snapToGrid w:val="0"/>
              <w:rPr>
                <w:rFonts w:ascii="ＭＳ 明朝"/>
                <w:kern w:val="2"/>
                <w:szCs w:val="21"/>
              </w:rPr>
            </w:pPr>
          </w:p>
        </w:tc>
        <w:tc>
          <w:tcPr>
            <w:tcW w:w="2977" w:type="dxa"/>
          </w:tcPr>
          <w:p w:rsidR="005411DB" w:rsidRPr="00F8638E" w:rsidRDefault="005411DB" w:rsidP="00300BF9">
            <w:pPr>
              <w:snapToGrid w:val="0"/>
              <w:rPr>
                <w:rFonts w:ascii="ＭＳ 明朝"/>
                <w:kern w:val="2"/>
                <w:szCs w:val="21"/>
              </w:rPr>
            </w:pPr>
          </w:p>
        </w:tc>
        <w:tc>
          <w:tcPr>
            <w:tcW w:w="2835" w:type="dxa"/>
          </w:tcPr>
          <w:p w:rsidR="005411DB" w:rsidRPr="00F8638E" w:rsidRDefault="005411DB" w:rsidP="00300BF9">
            <w:pPr>
              <w:snapToGrid w:val="0"/>
              <w:rPr>
                <w:rFonts w:ascii="ＭＳ 明朝" w:hAnsi="ＭＳ 明朝"/>
                <w:kern w:val="2"/>
                <w:szCs w:val="21"/>
              </w:rPr>
            </w:pPr>
          </w:p>
        </w:tc>
      </w:tr>
      <w:tr w:rsidR="005411DB" w:rsidRPr="00F8638E" w:rsidTr="005411DB">
        <w:trPr>
          <w:trHeight w:val="481"/>
        </w:trPr>
        <w:tc>
          <w:tcPr>
            <w:tcW w:w="1242" w:type="dxa"/>
          </w:tcPr>
          <w:p w:rsidR="005411DB" w:rsidRPr="00F8638E" w:rsidRDefault="005411DB" w:rsidP="00300BF9">
            <w:pPr>
              <w:snapToGrid w:val="0"/>
              <w:rPr>
                <w:rFonts w:ascii="ＭＳ 明朝"/>
                <w:kern w:val="2"/>
                <w:szCs w:val="21"/>
              </w:rPr>
            </w:pPr>
          </w:p>
        </w:tc>
        <w:tc>
          <w:tcPr>
            <w:tcW w:w="2410" w:type="dxa"/>
          </w:tcPr>
          <w:p w:rsidR="005411DB" w:rsidRPr="00F8638E" w:rsidRDefault="005411DB" w:rsidP="00300BF9">
            <w:pPr>
              <w:snapToGrid w:val="0"/>
              <w:rPr>
                <w:rFonts w:ascii="ＭＳ 明朝"/>
                <w:kern w:val="2"/>
                <w:szCs w:val="21"/>
              </w:rPr>
            </w:pPr>
          </w:p>
        </w:tc>
        <w:tc>
          <w:tcPr>
            <w:tcW w:w="2977" w:type="dxa"/>
          </w:tcPr>
          <w:p w:rsidR="005411DB" w:rsidRPr="00F8638E" w:rsidRDefault="005411DB" w:rsidP="00300BF9">
            <w:pPr>
              <w:snapToGrid w:val="0"/>
              <w:rPr>
                <w:rFonts w:ascii="ＭＳ 明朝"/>
                <w:kern w:val="2"/>
                <w:szCs w:val="21"/>
              </w:rPr>
            </w:pPr>
          </w:p>
        </w:tc>
        <w:tc>
          <w:tcPr>
            <w:tcW w:w="2835" w:type="dxa"/>
          </w:tcPr>
          <w:p w:rsidR="005411DB" w:rsidRPr="00F8638E" w:rsidRDefault="005411DB" w:rsidP="00300BF9">
            <w:pPr>
              <w:snapToGrid w:val="0"/>
              <w:rPr>
                <w:rFonts w:ascii="ＭＳ 明朝" w:hAnsi="ＭＳ 明朝"/>
                <w:kern w:val="2"/>
                <w:szCs w:val="21"/>
              </w:rPr>
            </w:pPr>
          </w:p>
        </w:tc>
      </w:tr>
      <w:tr w:rsidR="005411DB" w:rsidRPr="00F8638E" w:rsidTr="005411DB">
        <w:trPr>
          <w:trHeight w:val="481"/>
        </w:trPr>
        <w:tc>
          <w:tcPr>
            <w:tcW w:w="1242" w:type="dxa"/>
          </w:tcPr>
          <w:p w:rsidR="005411DB" w:rsidRPr="00F8638E" w:rsidRDefault="005411DB" w:rsidP="00300BF9">
            <w:pPr>
              <w:snapToGrid w:val="0"/>
              <w:rPr>
                <w:rFonts w:ascii="ＭＳ 明朝"/>
                <w:kern w:val="2"/>
                <w:szCs w:val="21"/>
              </w:rPr>
            </w:pPr>
          </w:p>
        </w:tc>
        <w:tc>
          <w:tcPr>
            <w:tcW w:w="2410" w:type="dxa"/>
          </w:tcPr>
          <w:p w:rsidR="005411DB" w:rsidRPr="00F8638E" w:rsidRDefault="005411DB" w:rsidP="00300BF9">
            <w:pPr>
              <w:snapToGrid w:val="0"/>
              <w:rPr>
                <w:rFonts w:ascii="ＭＳ 明朝"/>
                <w:kern w:val="2"/>
                <w:szCs w:val="21"/>
              </w:rPr>
            </w:pPr>
          </w:p>
        </w:tc>
        <w:tc>
          <w:tcPr>
            <w:tcW w:w="2977" w:type="dxa"/>
          </w:tcPr>
          <w:p w:rsidR="005411DB" w:rsidRPr="00F8638E" w:rsidRDefault="005411DB" w:rsidP="00300BF9">
            <w:pPr>
              <w:snapToGrid w:val="0"/>
              <w:rPr>
                <w:rFonts w:ascii="ＭＳ 明朝"/>
                <w:kern w:val="2"/>
                <w:szCs w:val="21"/>
              </w:rPr>
            </w:pPr>
          </w:p>
        </w:tc>
        <w:tc>
          <w:tcPr>
            <w:tcW w:w="2835" w:type="dxa"/>
          </w:tcPr>
          <w:p w:rsidR="005411DB" w:rsidRPr="00F8638E" w:rsidRDefault="005411DB" w:rsidP="00300BF9">
            <w:pPr>
              <w:snapToGrid w:val="0"/>
              <w:rPr>
                <w:rFonts w:ascii="ＭＳ 明朝" w:hAnsi="ＭＳ 明朝"/>
                <w:kern w:val="2"/>
                <w:szCs w:val="21"/>
              </w:rPr>
            </w:pPr>
          </w:p>
        </w:tc>
      </w:tr>
      <w:tr w:rsidR="005411DB" w:rsidRPr="00F8638E" w:rsidTr="005411DB">
        <w:trPr>
          <w:trHeight w:val="481"/>
        </w:trPr>
        <w:tc>
          <w:tcPr>
            <w:tcW w:w="1242" w:type="dxa"/>
          </w:tcPr>
          <w:p w:rsidR="005411DB" w:rsidRPr="00F8638E" w:rsidRDefault="005411DB" w:rsidP="00300BF9">
            <w:pPr>
              <w:snapToGrid w:val="0"/>
              <w:rPr>
                <w:rFonts w:ascii="ＭＳ 明朝"/>
                <w:kern w:val="2"/>
                <w:szCs w:val="21"/>
              </w:rPr>
            </w:pPr>
          </w:p>
        </w:tc>
        <w:tc>
          <w:tcPr>
            <w:tcW w:w="2410" w:type="dxa"/>
          </w:tcPr>
          <w:p w:rsidR="005411DB" w:rsidRPr="00F8638E" w:rsidRDefault="005411DB" w:rsidP="00300BF9">
            <w:pPr>
              <w:snapToGrid w:val="0"/>
              <w:rPr>
                <w:rFonts w:ascii="ＭＳ 明朝"/>
                <w:kern w:val="2"/>
                <w:szCs w:val="21"/>
              </w:rPr>
            </w:pPr>
          </w:p>
        </w:tc>
        <w:tc>
          <w:tcPr>
            <w:tcW w:w="2977" w:type="dxa"/>
          </w:tcPr>
          <w:p w:rsidR="005411DB" w:rsidRPr="00F8638E" w:rsidRDefault="005411DB" w:rsidP="00300BF9">
            <w:pPr>
              <w:snapToGrid w:val="0"/>
              <w:rPr>
                <w:rFonts w:ascii="ＭＳ 明朝"/>
                <w:kern w:val="2"/>
                <w:szCs w:val="21"/>
              </w:rPr>
            </w:pPr>
          </w:p>
        </w:tc>
        <w:tc>
          <w:tcPr>
            <w:tcW w:w="2835" w:type="dxa"/>
          </w:tcPr>
          <w:p w:rsidR="005411DB" w:rsidRPr="00F8638E" w:rsidRDefault="005411DB" w:rsidP="00300BF9">
            <w:pPr>
              <w:snapToGrid w:val="0"/>
              <w:rPr>
                <w:rFonts w:ascii="ＭＳ 明朝" w:hAnsi="ＭＳ 明朝"/>
                <w:kern w:val="2"/>
                <w:szCs w:val="21"/>
              </w:rPr>
            </w:pPr>
          </w:p>
        </w:tc>
      </w:tr>
      <w:tr w:rsidR="005411DB" w:rsidRPr="00F8638E" w:rsidTr="005411DB">
        <w:trPr>
          <w:trHeight w:val="481"/>
        </w:trPr>
        <w:tc>
          <w:tcPr>
            <w:tcW w:w="1242" w:type="dxa"/>
          </w:tcPr>
          <w:p w:rsidR="005411DB" w:rsidRPr="00F8638E" w:rsidRDefault="005411DB" w:rsidP="00300BF9">
            <w:pPr>
              <w:snapToGrid w:val="0"/>
              <w:rPr>
                <w:rFonts w:ascii="ＭＳ 明朝"/>
                <w:kern w:val="2"/>
                <w:szCs w:val="21"/>
              </w:rPr>
            </w:pPr>
          </w:p>
        </w:tc>
        <w:tc>
          <w:tcPr>
            <w:tcW w:w="2410" w:type="dxa"/>
          </w:tcPr>
          <w:p w:rsidR="005411DB" w:rsidRPr="00F8638E" w:rsidRDefault="005411DB" w:rsidP="00300BF9">
            <w:pPr>
              <w:snapToGrid w:val="0"/>
              <w:rPr>
                <w:rFonts w:ascii="ＭＳ 明朝"/>
                <w:kern w:val="2"/>
                <w:szCs w:val="21"/>
              </w:rPr>
            </w:pPr>
          </w:p>
        </w:tc>
        <w:tc>
          <w:tcPr>
            <w:tcW w:w="2977" w:type="dxa"/>
          </w:tcPr>
          <w:p w:rsidR="005411DB" w:rsidRPr="00F8638E" w:rsidRDefault="005411DB" w:rsidP="00300BF9">
            <w:pPr>
              <w:snapToGrid w:val="0"/>
              <w:rPr>
                <w:rFonts w:ascii="ＭＳ 明朝"/>
                <w:kern w:val="2"/>
                <w:szCs w:val="21"/>
              </w:rPr>
            </w:pPr>
          </w:p>
        </w:tc>
        <w:tc>
          <w:tcPr>
            <w:tcW w:w="2835" w:type="dxa"/>
          </w:tcPr>
          <w:p w:rsidR="005411DB" w:rsidRPr="00F8638E" w:rsidRDefault="005411DB" w:rsidP="00300BF9">
            <w:pPr>
              <w:snapToGrid w:val="0"/>
              <w:rPr>
                <w:rFonts w:ascii="ＭＳ 明朝" w:hAnsi="ＭＳ 明朝"/>
                <w:kern w:val="2"/>
                <w:szCs w:val="21"/>
              </w:rPr>
            </w:pPr>
          </w:p>
        </w:tc>
      </w:tr>
      <w:tr w:rsidR="005411DB" w:rsidRPr="00F8638E" w:rsidTr="005411DB">
        <w:trPr>
          <w:trHeight w:val="481"/>
        </w:trPr>
        <w:tc>
          <w:tcPr>
            <w:tcW w:w="1242" w:type="dxa"/>
          </w:tcPr>
          <w:p w:rsidR="005411DB" w:rsidRPr="00F8638E" w:rsidRDefault="005411DB" w:rsidP="00300BF9">
            <w:pPr>
              <w:snapToGrid w:val="0"/>
              <w:rPr>
                <w:rFonts w:ascii="ＭＳ 明朝"/>
                <w:kern w:val="2"/>
                <w:szCs w:val="21"/>
              </w:rPr>
            </w:pPr>
          </w:p>
        </w:tc>
        <w:tc>
          <w:tcPr>
            <w:tcW w:w="2410" w:type="dxa"/>
          </w:tcPr>
          <w:p w:rsidR="005411DB" w:rsidRPr="00F8638E" w:rsidRDefault="005411DB" w:rsidP="00300BF9">
            <w:pPr>
              <w:snapToGrid w:val="0"/>
              <w:rPr>
                <w:rFonts w:ascii="ＭＳ 明朝"/>
                <w:kern w:val="2"/>
                <w:szCs w:val="21"/>
              </w:rPr>
            </w:pPr>
          </w:p>
        </w:tc>
        <w:tc>
          <w:tcPr>
            <w:tcW w:w="2977" w:type="dxa"/>
          </w:tcPr>
          <w:p w:rsidR="005411DB" w:rsidRPr="00F8638E" w:rsidRDefault="005411DB" w:rsidP="00300BF9">
            <w:pPr>
              <w:snapToGrid w:val="0"/>
              <w:rPr>
                <w:rFonts w:ascii="ＭＳ 明朝"/>
                <w:kern w:val="2"/>
                <w:szCs w:val="21"/>
              </w:rPr>
            </w:pPr>
          </w:p>
        </w:tc>
        <w:tc>
          <w:tcPr>
            <w:tcW w:w="2835" w:type="dxa"/>
          </w:tcPr>
          <w:p w:rsidR="005411DB" w:rsidRPr="00F8638E" w:rsidRDefault="005411DB" w:rsidP="00300BF9">
            <w:pPr>
              <w:snapToGrid w:val="0"/>
              <w:rPr>
                <w:rFonts w:ascii="ＭＳ 明朝" w:hAnsi="ＭＳ 明朝"/>
                <w:kern w:val="2"/>
                <w:szCs w:val="21"/>
              </w:rPr>
            </w:pPr>
          </w:p>
        </w:tc>
      </w:tr>
    </w:tbl>
    <w:p w:rsidR="00350FC6" w:rsidRDefault="00350FC6" w:rsidP="004111D1">
      <w:pPr>
        <w:rPr>
          <w:rFonts w:asciiTheme="majorEastAsia" w:eastAsiaTheme="majorEastAsia" w:hAnsiTheme="majorEastAsia"/>
        </w:rPr>
      </w:pPr>
    </w:p>
    <w:p w:rsidR="00350FC6" w:rsidRDefault="00350FC6" w:rsidP="004111D1">
      <w:pPr>
        <w:rPr>
          <w:rFonts w:asciiTheme="majorEastAsia" w:eastAsiaTheme="majorEastAsia" w:hAnsiTheme="majorEastAsia"/>
        </w:rPr>
      </w:pPr>
      <w:r>
        <w:rPr>
          <w:rFonts w:asciiTheme="majorEastAsia" w:eastAsiaTheme="majorEastAsia" w:hAnsiTheme="majorEastAsia" w:hint="eastAsia"/>
        </w:rPr>
        <w:t>７．</w:t>
      </w:r>
      <w:r w:rsidRPr="00350FC6">
        <w:rPr>
          <w:rFonts w:asciiTheme="majorEastAsia" w:eastAsiaTheme="majorEastAsia" w:hAnsiTheme="majorEastAsia" w:hint="eastAsia"/>
        </w:rPr>
        <w:t>必須医薬品、感染対策用品等のリスト</w:t>
      </w:r>
      <w:r w:rsidR="00132BDE">
        <w:rPr>
          <w:rFonts w:asciiTheme="majorEastAsia" w:eastAsiaTheme="majorEastAsia" w:hAnsiTheme="majorEastAsia" w:hint="eastAsia"/>
        </w:rPr>
        <w:t>作成</w:t>
      </w:r>
      <w:r w:rsidR="00A764F4">
        <w:rPr>
          <w:rFonts w:asciiTheme="majorEastAsia" w:eastAsiaTheme="majorEastAsia" w:hAnsiTheme="majorEastAsia" w:hint="eastAsia"/>
        </w:rPr>
        <w:t>（在庫管理の徹底）</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4"/>
        <w:gridCol w:w="1577"/>
        <w:gridCol w:w="1578"/>
        <w:gridCol w:w="1289"/>
        <w:gridCol w:w="1160"/>
        <w:gridCol w:w="1564"/>
      </w:tblGrid>
      <w:tr w:rsidR="00CC2FE5" w:rsidRPr="00F8638E" w:rsidTr="00E51846">
        <w:trPr>
          <w:trHeight w:val="684"/>
        </w:trPr>
        <w:tc>
          <w:tcPr>
            <w:tcW w:w="2294" w:type="dxa"/>
          </w:tcPr>
          <w:p w:rsidR="00CC2FE5" w:rsidRPr="00F8638E" w:rsidRDefault="00CC2FE5" w:rsidP="00FB2FF7">
            <w:pPr>
              <w:snapToGrid w:val="0"/>
              <w:rPr>
                <w:szCs w:val="21"/>
              </w:rPr>
            </w:pPr>
            <w:r w:rsidRPr="00F8638E">
              <w:rPr>
                <w:rFonts w:hint="eastAsia"/>
                <w:szCs w:val="21"/>
              </w:rPr>
              <w:t>項目</w:t>
            </w:r>
          </w:p>
        </w:tc>
        <w:tc>
          <w:tcPr>
            <w:tcW w:w="1577" w:type="dxa"/>
          </w:tcPr>
          <w:p w:rsidR="00CC2FE5" w:rsidRPr="00F8638E" w:rsidRDefault="00CC2FE5" w:rsidP="00FB2FF7">
            <w:pPr>
              <w:snapToGrid w:val="0"/>
              <w:rPr>
                <w:szCs w:val="21"/>
              </w:rPr>
            </w:pPr>
            <w:r w:rsidRPr="00F8638E">
              <w:rPr>
                <w:rFonts w:hint="eastAsia"/>
                <w:szCs w:val="21"/>
              </w:rPr>
              <w:t>商品名</w:t>
            </w:r>
          </w:p>
        </w:tc>
        <w:tc>
          <w:tcPr>
            <w:tcW w:w="1578" w:type="dxa"/>
          </w:tcPr>
          <w:p w:rsidR="00CC2FE5" w:rsidRPr="00F8638E" w:rsidRDefault="00CC2FE5" w:rsidP="00FB2FF7">
            <w:pPr>
              <w:snapToGrid w:val="0"/>
              <w:rPr>
                <w:szCs w:val="21"/>
              </w:rPr>
            </w:pPr>
            <w:r w:rsidRPr="00F8638E">
              <w:rPr>
                <w:rFonts w:hint="eastAsia"/>
                <w:szCs w:val="21"/>
              </w:rPr>
              <w:t>定数在庫</w:t>
            </w:r>
          </w:p>
        </w:tc>
        <w:tc>
          <w:tcPr>
            <w:tcW w:w="1289" w:type="dxa"/>
          </w:tcPr>
          <w:p w:rsidR="00CC2FE5" w:rsidRPr="00F8638E" w:rsidRDefault="00CC2FE5" w:rsidP="00FB2FF7">
            <w:pPr>
              <w:snapToGrid w:val="0"/>
              <w:rPr>
                <w:szCs w:val="21"/>
              </w:rPr>
            </w:pPr>
            <w:r w:rsidRPr="00F8638E">
              <w:rPr>
                <w:rFonts w:hint="eastAsia"/>
                <w:szCs w:val="21"/>
              </w:rPr>
              <w:t>使用期限</w:t>
            </w:r>
          </w:p>
        </w:tc>
        <w:tc>
          <w:tcPr>
            <w:tcW w:w="1160" w:type="dxa"/>
          </w:tcPr>
          <w:p w:rsidR="00CC2FE5" w:rsidRPr="00F8638E" w:rsidRDefault="00CC2FE5" w:rsidP="00FB2FF7">
            <w:pPr>
              <w:snapToGrid w:val="0"/>
              <w:rPr>
                <w:szCs w:val="21"/>
              </w:rPr>
            </w:pPr>
            <w:r w:rsidRPr="00F8638E">
              <w:rPr>
                <w:rFonts w:hint="eastAsia"/>
                <w:szCs w:val="21"/>
              </w:rPr>
              <w:t>取扱業者</w:t>
            </w:r>
          </w:p>
        </w:tc>
        <w:tc>
          <w:tcPr>
            <w:tcW w:w="1564" w:type="dxa"/>
          </w:tcPr>
          <w:p w:rsidR="00CC2FE5" w:rsidRDefault="00CC2FE5" w:rsidP="00CC2FE5">
            <w:pPr>
              <w:snapToGrid w:val="0"/>
              <w:rPr>
                <w:szCs w:val="21"/>
              </w:rPr>
            </w:pPr>
            <w:r>
              <w:rPr>
                <w:rFonts w:hint="eastAsia"/>
                <w:szCs w:val="21"/>
              </w:rPr>
              <w:t>備考</w:t>
            </w:r>
          </w:p>
          <w:p w:rsidR="00CC2FE5" w:rsidRPr="00CC2FE5" w:rsidRDefault="00CC2FE5" w:rsidP="00615786">
            <w:pPr>
              <w:snapToGrid w:val="0"/>
              <w:rPr>
                <w:sz w:val="16"/>
                <w:szCs w:val="16"/>
              </w:rPr>
            </w:pPr>
            <w:r w:rsidRPr="00CC2FE5">
              <w:rPr>
                <w:rFonts w:hint="eastAsia"/>
                <w:sz w:val="16"/>
                <w:szCs w:val="16"/>
              </w:rPr>
              <w:t>購入</w:t>
            </w:r>
            <w:r w:rsidR="00615786">
              <w:rPr>
                <w:rFonts w:hint="eastAsia"/>
                <w:sz w:val="16"/>
                <w:szCs w:val="16"/>
              </w:rPr>
              <w:t>日、</w:t>
            </w:r>
            <w:r w:rsidRPr="00CC2FE5">
              <w:rPr>
                <w:rFonts w:hint="eastAsia"/>
                <w:sz w:val="16"/>
                <w:szCs w:val="16"/>
              </w:rPr>
              <w:t>使用頻度、優先度など</w:t>
            </w:r>
          </w:p>
        </w:tc>
      </w:tr>
      <w:tr w:rsidR="00CC2FE5" w:rsidRPr="00F8638E" w:rsidTr="00E51846">
        <w:trPr>
          <w:trHeight w:val="274"/>
        </w:trPr>
        <w:tc>
          <w:tcPr>
            <w:tcW w:w="7897" w:type="dxa"/>
            <w:gridSpan w:val="5"/>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必須医薬品</w:t>
            </w:r>
          </w:p>
        </w:tc>
        <w:tc>
          <w:tcPr>
            <w:tcW w:w="1564" w:type="dxa"/>
          </w:tcPr>
          <w:p w:rsidR="00CC2FE5" w:rsidRPr="00F8638E" w:rsidRDefault="00CC2FE5" w:rsidP="00CC2FE5">
            <w:pPr>
              <w:snapToGrid w:val="0"/>
              <w:rPr>
                <w:rFonts w:ascii="ＭＳ 明朝"/>
                <w:szCs w:val="21"/>
              </w:rPr>
            </w:pPr>
          </w:p>
        </w:tc>
      </w:tr>
      <w:tr w:rsidR="00CC2FE5" w:rsidRPr="00F8638E" w:rsidTr="00E51846">
        <w:trPr>
          <w:trHeight w:val="547"/>
        </w:trPr>
        <w:tc>
          <w:tcPr>
            <w:tcW w:w="2294"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抗インフルエンザウイルス薬</w:t>
            </w:r>
          </w:p>
        </w:tc>
        <w:tc>
          <w:tcPr>
            <w:tcW w:w="1577"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タミフル</w:t>
            </w: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74"/>
        </w:trPr>
        <w:tc>
          <w:tcPr>
            <w:tcW w:w="2294" w:type="dxa"/>
          </w:tcPr>
          <w:p w:rsidR="00CC2FE5" w:rsidRPr="005411DB" w:rsidRDefault="00CC2FE5" w:rsidP="00FB2FF7">
            <w:pPr>
              <w:snapToGrid w:val="0"/>
              <w:rPr>
                <w:rFonts w:ascii="ＭＳ 明朝"/>
                <w:szCs w:val="21"/>
                <w:u w:val="single"/>
              </w:rPr>
            </w:pPr>
          </w:p>
        </w:tc>
        <w:tc>
          <w:tcPr>
            <w:tcW w:w="1577"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リレンザ</w:t>
            </w: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58"/>
        </w:trPr>
        <w:tc>
          <w:tcPr>
            <w:tcW w:w="2294" w:type="dxa"/>
          </w:tcPr>
          <w:p w:rsidR="00CC2FE5" w:rsidRPr="005411DB" w:rsidRDefault="00CC2FE5" w:rsidP="00FB2FF7">
            <w:pPr>
              <w:snapToGrid w:val="0"/>
              <w:rPr>
                <w:rFonts w:ascii="ＭＳ 明朝"/>
                <w:szCs w:val="21"/>
                <w:u w:val="single"/>
              </w:rPr>
            </w:pPr>
          </w:p>
        </w:tc>
        <w:tc>
          <w:tcPr>
            <w:tcW w:w="1577"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イナビル</w:t>
            </w: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74"/>
        </w:trPr>
        <w:tc>
          <w:tcPr>
            <w:tcW w:w="2294" w:type="dxa"/>
          </w:tcPr>
          <w:p w:rsidR="00CC2FE5" w:rsidRPr="005411DB" w:rsidRDefault="00CC2FE5" w:rsidP="00FB2FF7">
            <w:pPr>
              <w:snapToGrid w:val="0"/>
              <w:rPr>
                <w:rFonts w:ascii="ＭＳ 明朝"/>
                <w:szCs w:val="21"/>
                <w:u w:val="single"/>
              </w:rPr>
            </w:pPr>
          </w:p>
        </w:tc>
        <w:tc>
          <w:tcPr>
            <w:tcW w:w="1577"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ラピアクタ</w:t>
            </w: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74"/>
        </w:trPr>
        <w:tc>
          <w:tcPr>
            <w:tcW w:w="2294"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迅速診断キット</w:t>
            </w:r>
          </w:p>
        </w:tc>
        <w:tc>
          <w:tcPr>
            <w:tcW w:w="1577" w:type="dxa"/>
          </w:tcPr>
          <w:p w:rsidR="00CC2FE5" w:rsidRPr="00F8638E" w:rsidRDefault="00CC2FE5" w:rsidP="00FB2FF7">
            <w:pPr>
              <w:snapToGrid w:val="0"/>
              <w:rPr>
                <w:rFonts w:ascii="ＭＳ 明朝"/>
                <w:szCs w:val="21"/>
              </w:rPr>
            </w:pP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74"/>
        </w:trPr>
        <w:tc>
          <w:tcPr>
            <w:tcW w:w="7897" w:type="dxa"/>
            <w:gridSpan w:val="5"/>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感染対策用品</w:t>
            </w:r>
          </w:p>
        </w:tc>
        <w:tc>
          <w:tcPr>
            <w:tcW w:w="1564" w:type="dxa"/>
          </w:tcPr>
          <w:p w:rsidR="00CC2FE5" w:rsidRPr="00F8638E" w:rsidRDefault="00CC2FE5" w:rsidP="00CC2FE5">
            <w:pPr>
              <w:snapToGrid w:val="0"/>
              <w:rPr>
                <w:rFonts w:ascii="ＭＳ 明朝"/>
                <w:szCs w:val="21"/>
              </w:rPr>
            </w:pPr>
          </w:p>
        </w:tc>
      </w:tr>
      <w:tr w:rsidR="00CC2FE5" w:rsidRPr="00F8638E" w:rsidTr="00E51846">
        <w:trPr>
          <w:trHeight w:val="274"/>
        </w:trPr>
        <w:tc>
          <w:tcPr>
            <w:tcW w:w="2294"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サージカルマスク</w:t>
            </w:r>
          </w:p>
        </w:tc>
        <w:tc>
          <w:tcPr>
            <w:tcW w:w="1577" w:type="dxa"/>
          </w:tcPr>
          <w:p w:rsidR="00CC2FE5" w:rsidRPr="00F8638E" w:rsidRDefault="00CC2FE5" w:rsidP="00FB2FF7">
            <w:pPr>
              <w:snapToGrid w:val="0"/>
              <w:rPr>
                <w:rFonts w:ascii="ＭＳ 明朝"/>
                <w:szCs w:val="21"/>
              </w:rPr>
            </w:pP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74"/>
        </w:trPr>
        <w:tc>
          <w:tcPr>
            <w:tcW w:w="2294" w:type="dxa"/>
          </w:tcPr>
          <w:p w:rsidR="00CC2FE5" w:rsidRPr="005411DB" w:rsidRDefault="00CC2FE5" w:rsidP="00FB2FF7">
            <w:pPr>
              <w:snapToGrid w:val="0"/>
              <w:rPr>
                <w:rFonts w:ascii="ＭＳ 明朝"/>
                <w:szCs w:val="21"/>
                <w:u w:val="single"/>
              </w:rPr>
            </w:pPr>
            <w:r w:rsidRPr="005411DB">
              <w:rPr>
                <w:rFonts w:ascii="ＭＳ 明朝" w:hAnsi="ＭＳ 明朝"/>
                <w:szCs w:val="21"/>
                <w:u w:val="single"/>
              </w:rPr>
              <w:t>N95</w:t>
            </w:r>
            <w:r w:rsidRPr="005411DB">
              <w:rPr>
                <w:rFonts w:ascii="ＭＳ 明朝" w:hAnsi="ＭＳ 明朝" w:hint="eastAsia"/>
                <w:szCs w:val="21"/>
                <w:u w:val="single"/>
              </w:rPr>
              <w:t>マスク</w:t>
            </w:r>
          </w:p>
        </w:tc>
        <w:tc>
          <w:tcPr>
            <w:tcW w:w="1577" w:type="dxa"/>
          </w:tcPr>
          <w:p w:rsidR="00CC2FE5" w:rsidRPr="00F8638E" w:rsidRDefault="00CC2FE5" w:rsidP="00FB2FF7">
            <w:pPr>
              <w:snapToGrid w:val="0"/>
              <w:rPr>
                <w:rFonts w:ascii="ＭＳ 明朝"/>
                <w:szCs w:val="21"/>
              </w:rPr>
            </w:pP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58"/>
        </w:trPr>
        <w:tc>
          <w:tcPr>
            <w:tcW w:w="2294"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手袋（プラスチック）</w:t>
            </w:r>
          </w:p>
        </w:tc>
        <w:tc>
          <w:tcPr>
            <w:tcW w:w="1577" w:type="dxa"/>
          </w:tcPr>
          <w:p w:rsidR="00CC2FE5" w:rsidRPr="00F8638E" w:rsidRDefault="00CC2FE5" w:rsidP="00FB2FF7">
            <w:pPr>
              <w:snapToGrid w:val="0"/>
              <w:rPr>
                <w:rFonts w:ascii="ＭＳ 明朝"/>
                <w:szCs w:val="21"/>
              </w:rPr>
            </w:pP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74"/>
        </w:trPr>
        <w:tc>
          <w:tcPr>
            <w:tcW w:w="2294"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手袋（ニトリル）</w:t>
            </w:r>
          </w:p>
        </w:tc>
        <w:tc>
          <w:tcPr>
            <w:tcW w:w="1577" w:type="dxa"/>
          </w:tcPr>
          <w:p w:rsidR="00CC2FE5" w:rsidRPr="00F8638E" w:rsidRDefault="00CC2FE5" w:rsidP="00FB2FF7">
            <w:pPr>
              <w:snapToGrid w:val="0"/>
              <w:rPr>
                <w:rFonts w:ascii="ＭＳ 明朝"/>
                <w:szCs w:val="21"/>
              </w:rPr>
            </w:pP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74"/>
        </w:trPr>
        <w:tc>
          <w:tcPr>
            <w:tcW w:w="2294"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擦式手指消毒剤</w:t>
            </w:r>
          </w:p>
        </w:tc>
        <w:tc>
          <w:tcPr>
            <w:tcW w:w="1577" w:type="dxa"/>
          </w:tcPr>
          <w:p w:rsidR="00CC2FE5" w:rsidRPr="00F8638E" w:rsidRDefault="00CC2FE5" w:rsidP="00FB2FF7">
            <w:pPr>
              <w:snapToGrid w:val="0"/>
              <w:rPr>
                <w:rFonts w:ascii="ＭＳ 明朝"/>
                <w:szCs w:val="21"/>
              </w:rPr>
            </w:pP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74"/>
        </w:trPr>
        <w:tc>
          <w:tcPr>
            <w:tcW w:w="2294"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フェイスシールド</w:t>
            </w:r>
          </w:p>
        </w:tc>
        <w:tc>
          <w:tcPr>
            <w:tcW w:w="1577" w:type="dxa"/>
          </w:tcPr>
          <w:p w:rsidR="00CC2FE5" w:rsidRPr="00F8638E" w:rsidRDefault="00CC2FE5" w:rsidP="00FB2FF7">
            <w:pPr>
              <w:snapToGrid w:val="0"/>
              <w:rPr>
                <w:rFonts w:ascii="ＭＳ 明朝"/>
                <w:szCs w:val="21"/>
              </w:rPr>
            </w:pP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74"/>
        </w:trPr>
        <w:tc>
          <w:tcPr>
            <w:tcW w:w="2294" w:type="dxa"/>
          </w:tcPr>
          <w:p w:rsidR="00CC2FE5" w:rsidRPr="005411DB" w:rsidRDefault="00CC2FE5" w:rsidP="00FB2FF7">
            <w:pPr>
              <w:snapToGrid w:val="0"/>
              <w:rPr>
                <w:rFonts w:ascii="ＭＳ 明朝"/>
                <w:szCs w:val="21"/>
                <w:u w:val="single"/>
              </w:rPr>
            </w:pPr>
            <w:r w:rsidRPr="005411DB">
              <w:rPr>
                <w:rFonts w:ascii="ＭＳ 明朝" w:hAnsi="ＭＳ 明朝" w:hint="eastAsia"/>
                <w:szCs w:val="21"/>
                <w:u w:val="single"/>
              </w:rPr>
              <w:t>ガウン</w:t>
            </w:r>
          </w:p>
        </w:tc>
        <w:tc>
          <w:tcPr>
            <w:tcW w:w="1577" w:type="dxa"/>
          </w:tcPr>
          <w:p w:rsidR="00CC2FE5" w:rsidRPr="00F8638E" w:rsidRDefault="00CC2FE5" w:rsidP="00FB2FF7">
            <w:pPr>
              <w:snapToGrid w:val="0"/>
              <w:rPr>
                <w:rFonts w:ascii="ＭＳ 明朝"/>
                <w:szCs w:val="21"/>
              </w:rPr>
            </w:pP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74"/>
        </w:trPr>
        <w:tc>
          <w:tcPr>
            <w:tcW w:w="2294" w:type="dxa"/>
          </w:tcPr>
          <w:p w:rsidR="00CC2FE5" w:rsidRPr="00F8638E" w:rsidRDefault="00CC2FE5" w:rsidP="00FB2FF7">
            <w:pPr>
              <w:snapToGrid w:val="0"/>
              <w:rPr>
                <w:rFonts w:ascii="ＭＳ 明朝"/>
                <w:szCs w:val="21"/>
              </w:rPr>
            </w:pPr>
          </w:p>
        </w:tc>
        <w:tc>
          <w:tcPr>
            <w:tcW w:w="1577" w:type="dxa"/>
          </w:tcPr>
          <w:p w:rsidR="00CC2FE5" w:rsidRPr="00F8638E" w:rsidRDefault="00CC2FE5" w:rsidP="00FB2FF7">
            <w:pPr>
              <w:snapToGrid w:val="0"/>
              <w:rPr>
                <w:rFonts w:ascii="ＭＳ 明朝"/>
                <w:szCs w:val="21"/>
              </w:rPr>
            </w:pP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F8638E" w:rsidRDefault="00CC2FE5" w:rsidP="00FB2FF7">
            <w:pPr>
              <w:snapToGrid w:val="0"/>
              <w:rPr>
                <w:rFonts w:ascii="ＭＳ 明朝"/>
                <w:szCs w:val="21"/>
              </w:rPr>
            </w:pPr>
          </w:p>
        </w:tc>
        <w:tc>
          <w:tcPr>
            <w:tcW w:w="1564" w:type="dxa"/>
          </w:tcPr>
          <w:p w:rsidR="00CC2FE5" w:rsidRPr="00F8638E" w:rsidRDefault="00CC2FE5" w:rsidP="00FB2FF7">
            <w:pPr>
              <w:snapToGrid w:val="0"/>
              <w:rPr>
                <w:rFonts w:ascii="ＭＳ 明朝"/>
                <w:szCs w:val="21"/>
              </w:rPr>
            </w:pPr>
          </w:p>
        </w:tc>
      </w:tr>
      <w:tr w:rsidR="00CC2FE5" w:rsidRPr="00F8638E" w:rsidTr="00E51846">
        <w:trPr>
          <w:trHeight w:val="274"/>
        </w:trPr>
        <w:tc>
          <w:tcPr>
            <w:tcW w:w="2294" w:type="dxa"/>
          </w:tcPr>
          <w:p w:rsidR="00CC2FE5" w:rsidRPr="00F8638E" w:rsidRDefault="00CC2FE5" w:rsidP="00FB2FF7">
            <w:pPr>
              <w:snapToGrid w:val="0"/>
              <w:rPr>
                <w:rFonts w:ascii="ＭＳ 明朝"/>
                <w:szCs w:val="21"/>
              </w:rPr>
            </w:pPr>
          </w:p>
        </w:tc>
        <w:tc>
          <w:tcPr>
            <w:tcW w:w="1577" w:type="dxa"/>
          </w:tcPr>
          <w:p w:rsidR="00CC2FE5" w:rsidRPr="00F8638E" w:rsidRDefault="00CC2FE5" w:rsidP="00FB2FF7">
            <w:pPr>
              <w:snapToGrid w:val="0"/>
              <w:rPr>
                <w:rFonts w:ascii="ＭＳ 明朝"/>
                <w:szCs w:val="21"/>
              </w:rPr>
            </w:pPr>
          </w:p>
        </w:tc>
        <w:tc>
          <w:tcPr>
            <w:tcW w:w="1578" w:type="dxa"/>
          </w:tcPr>
          <w:p w:rsidR="00CC2FE5" w:rsidRPr="00F8638E" w:rsidRDefault="00CC2FE5" w:rsidP="00FB2FF7">
            <w:pPr>
              <w:snapToGrid w:val="0"/>
              <w:rPr>
                <w:rFonts w:ascii="ＭＳ 明朝"/>
                <w:szCs w:val="21"/>
              </w:rPr>
            </w:pPr>
          </w:p>
        </w:tc>
        <w:tc>
          <w:tcPr>
            <w:tcW w:w="1289" w:type="dxa"/>
          </w:tcPr>
          <w:p w:rsidR="00CC2FE5" w:rsidRPr="00F8638E" w:rsidRDefault="00CC2FE5" w:rsidP="00FB2FF7">
            <w:pPr>
              <w:snapToGrid w:val="0"/>
              <w:rPr>
                <w:rFonts w:ascii="ＭＳ 明朝"/>
                <w:szCs w:val="21"/>
              </w:rPr>
            </w:pPr>
          </w:p>
        </w:tc>
        <w:tc>
          <w:tcPr>
            <w:tcW w:w="1160" w:type="dxa"/>
          </w:tcPr>
          <w:p w:rsidR="00CC2FE5" w:rsidRPr="00CC2FE5" w:rsidRDefault="00CC2FE5" w:rsidP="00FB2FF7">
            <w:pPr>
              <w:snapToGrid w:val="0"/>
              <w:rPr>
                <w:rFonts w:ascii="ＭＳ 明朝"/>
                <w:szCs w:val="21"/>
                <w:vertAlign w:val="subscript"/>
              </w:rPr>
            </w:pPr>
          </w:p>
        </w:tc>
        <w:tc>
          <w:tcPr>
            <w:tcW w:w="1564" w:type="dxa"/>
          </w:tcPr>
          <w:p w:rsidR="00CC2FE5" w:rsidRPr="00F8638E" w:rsidRDefault="00CC2FE5" w:rsidP="00FB2FF7">
            <w:pPr>
              <w:snapToGrid w:val="0"/>
              <w:rPr>
                <w:rFonts w:ascii="ＭＳ 明朝"/>
                <w:szCs w:val="21"/>
              </w:rPr>
            </w:pPr>
          </w:p>
        </w:tc>
      </w:tr>
    </w:tbl>
    <w:p w:rsidR="00CC2FE5" w:rsidRDefault="00CC2FE5" w:rsidP="004111D1">
      <w:pPr>
        <w:rPr>
          <w:rFonts w:asciiTheme="majorEastAsia" w:eastAsiaTheme="majorEastAsia" w:hAnsiTheme="majorEastAsia"/>
        </w:rPr>
      </w:pPr>
    </w:p>
    <w:p w:rsidR="00CC2FE5" w:rsidRDefault="00CC2FE5" w:rsidP="004111D1">
      <w:pPr>
        <w:rPr>
          <w:rFonts w:asciiTheme="majorEastAsia" w:eastAsiaTheme="majorEastAsia" w:hAnsiTheme="majorEastAsia"/>
        </w:rPr>
      </w:pPr>
    </w:p>
    <w:p w:rsidR="00CC2FE5" w:rsidRDefault="00CC2FE5" w:rsidP="004111D1">
      <w:pPr>
        <w:rPr>
          <w:rFonts w:asciiTheme="majorEastAsia" w:eastAsiaTheme="majorEastAsia" w:hAnsiTheme="majorEastAsia"/>
        </w:rPr>
      </w:pPr>
      <w:r>
        <w:rPr>
          <w:rFonts w:asciiTheme="majorEastAsia" w:eastAsiaTheme="majorEastAsia" w:hAnsiTheme="majorEastAsia" w:hint="eastAsia"/>
        </w:rPr>
        <w:lastRenderedPageBreak/>
        <w:t>８．</w:t>
      </w:r>
      <w:r w:rsidR="00A764F4">
        <w:rPr>
          <w:rFonts w:asciiTheme="majorEastAsia" w:eastAsiaTheme="majorEastAsia" w:hAnsiTheme="majorEastAsia" w:hint="eastAsia"/>
        </w:rPr>
        <w:t>感染対策</w:t>
      </w:r>
    </w:p>
    <w:p w:rsidR="00132BDE" w:rsidRDefault="00132BDE" w:rsidP="008C505F">
      <w:pPr>
        <w:rPr>
          <w:rFonts w:asciiTheme="minorEastAsia" w:eastAsiaTheme="minorEastAsia" w:hAnsiTheme="minorEastAsia"/>
        </w:rPr>
      </w:pPr>
      <w:r w:rsidRPr="00132BDE">
        <w:rPr>
          <w:rFonts w:asciiTheme="minorEastAsia" w:eastAsiaTheme="minorEastAsia" w:hAnsiTheme="minorEastAsia" w:hint="eastAsia"/>
        </w:rPr>
        <w:t>〇</w:t>
      </w:r>
      <w:r>
        <w:rPr>
          <w:rFonts w:asciiTheme="minorEastAsia" w:eastAsiaTheme="minorEastAsia" w:hAnsiTheme="minorEastAsia" w:hint="eastAsia"/>
        </w:rPr>
        <w:t>新型インフルエンザ等対策を踏まえ、</w:t>
      </w:r>
      <w:r w:rsidRPr="00132BDE">
        <w:rPr>
          <w:rFonts w:asciiTheme="minorEastAsia" w:eastAsiaTheme="minorEastAsia" w:hAnsiTheme="minorEastAsia" w:hint="eastAsia"/>
        </w:rPr>
        <w:t>院内感染対策マニュアルを見直</w:t>
      </w:r>
      <w:r>
        <w:rPr>
          <w:rFonts w:asciiTheme="minorEastAsia" w:eastAsiaTheme="minorEastAsia" w:hAnsiTheme="minorEastAsia" w:hint="eastAsia"/>
        </w:rPr>
        <w:t>す。</w:t>
      </w:r>
    </w:p>
    <w:p w:rsidR="00CC2FE5" w:rsidRPr="00132BDE" w:rsidRDefault="00132BDE" w:rsidP="008C505F">
      <w:pPr>
        <w:ind w:left="210" w:hangingChars="100" w:hanging="210"/>
        <w:rPr>
          <w:rFonts w:asciiTheme="minorEastAsia" w:eastAsiaTheme="minorEastAsia" w:hAnsiTheme="minorEastAsia"/>
        </w:rPr>
      </w:pPr>
      <w:r>
        <w:rPr>
          <w:rFonts w:asciiTheme="minorEastAsia" w:eastAsiaTheme="minorEastAsia" w:hAnsiTheme="minorEastAsia" w:hint="eastAsia"/>
        </w:rPr>
        <w:t>〇患者と職員の安全確保のため、</w:t>
      </w:r>
      <w:r w:rsidRPr="00132BDE">
        <w:rPr>
          <w:rFonts w:asciiTheme="minorEastAsia" w:eastAsiaTheme="minorEastAsia" w:hAnsiTheme="minorEastAsia" w:hint="eastAsia"/>
          <w:u w:val="single"/>
        </w:rPr>
        <w:t>新型インフルエンザ等に対する知識、個人防護具の正しい使用方法等</w:t>
      </w:r>
      <w:r>
        <w:rPr>
          <w:rFonts w:asciiTheme="minorEastAsia" w:eastAsiaTheme="minorEastAsia" w:hAnsiTheme="minorEastAsia" w:hint="eastAsia"/>
        </w:rPr>
        <w:t>の研修を行う。</w:t>
      </w:r>
    </w:p>
    <w:p w:rsidR="00CC2FE5" w:rsidRPr="00132BDE" w:rsidRDefault="00CC2FE5" w:rsidP="004111D1">
      <w:pPr>
        <w:rPr>
          <w:rFonts w:asciiTheme="minorEastAsia" w:eastAsiaTheme="minorEastAsia" w:hAnsiTheme="minorEastAsia"/>
        </w:rPr>
      </w:pPr>
    </w:p>
    <w:p w:rsidR="00CC2FE5" w:rsidRPr="00132BDE" w:rsidRDefault="006E01B3" w:rsidP="004111D1">
      <w:pPr>
        <w:rPr>
          <w:rFonts w:asciiTheme="majorEastAsia" w:eastAsiaTheme="majorEastAsia" w:hAnsiTheme="majorEastAsia"/>
          <w:b/>
        </w:rPr>
      </w:pPr>
      <w:r>
        <w:rPr>
          <w:rFonts w:asciiTheme="majorEastAsia" w:eastAsiaTheme="majorEastAsia" w:hAnsiTheme="majorEastAsia" w:hint="eastAsia"/>
          <w:b/>
        </w:rPr>
        <w:t xml:space="preserve">Ⅱ　</w:t>
      </w:r>
      <w:r w:rsidR="00132BDE">
        <w:rPr>
          <w:rFonts w:asciiTheme="majorEastAsia" w:eastAsiaTheme="majorEastAsia" w:hAnsiTheme="majorEastAsia" w:hint="eastAsia"/>
          <w:b/>
        </w:rPr>
        <w:t>海外発生期</w:t>
      </w:r>
      <w:r w:rsidR="000854AA">
        <w:rPr>
          <w:rFonts w:asciiTheme="majorEastAsia" w:eastAsiaTheme="majorEastAsia" w:hAnsiTheme="majorEastAsia" w:hint="eastAsia"/>
          <w:b/>
        </w:rPr>
        <w:t>および地域発生早期</w:t>
      </w:r>
      <w:r>
        <w:rPr>
          <w:rFonts w:asciiTheme="majorEastAsia" w:eastAsiaTheme="majorEastAsia" w:hAnsiTheme="majorEastAsia" w:hint="eastAsia"/>
          <w:b/>
        </w:rPr>
        <w:t>の対応</w:t>
      </w:r>
    </w:p>
    <w:p w:rsidR="00CC2FE5" w:rsidRPr="00880E8F" w:rsidRDefault="00132BDE" w:rsidP="004111D1">
      <w:pPr>
        <w:rPr>
          <w:rFonts w:asciiTheme="majorEastAsia" w:eastAsiaTheme="majorEastAsia" w:hAnsiTheme="majorEastAsia"/>
        </w:rPr>
      </w:pPr>
      <w:r w:rsidRPr="00880E8F">
        <w:rPr>
          <w:rFonts w:asciiTheme="majorEastAsia" w:eastAsiaTheme="majorEastAsia" w:hAnsiTheme="majorEastAsia" w:hint="eastAsia"/>
        </w:rPr>
        <w:t>１．診療体制</w:t>
      </w:r>
    </w:p>
    <w:p w:rsidR="008C505F" w:rsidRPr="008C505F" w:rsidRDefault="008C505F" w:rsidP="008C505F">
      <w:pPr>
        <w:rPr>
          <w:rFonts w:asciiTheme="minorEastAsia" w:eastAsiaTheme="minorEastAsia" w:hAnsiTheme="minorEastAsia"/>
        </w:rPr>
      </w:pPr>
      <w:r w:rsidRPr="008C505F">
        <w:rPr>
          <w:rFonts w:asciiTheme="minorEastAsia" w:eastAsiaTheme="minorEastAsia" w:hAnsiTheme="minorEastAsia" w:hint="eastAsia"/>
        </w:rPr>
        <w:t>○当院の診療体制</w:t>
      </w:r>
      <w:r>
        <w:rPr>
          <w:rFonts w:asciiTheme="minorEastAsia" w:eastAsiaTheme="minorEastAsia" w:hAnsiTheme="minorEastAsia" w:hint="eastAsia"/>
        </w:rPr>
        <w:t>を</w:t>
      </w:r>
      <w:r w:rsidRPr="008C505F">
        <w:rPr>
          <w:rFonts w:asciiTheme="minorEastAsia" w:eastAsiaTheme="minorEastAsia" w:hAnsiTheme="minorEastAsia" w:hint="eastAsia"/>
          <w:u w:val="single"/>
        </w:rPr>
        <w:t>ホームページ、院内掲示物等</w:t>
      </w:r>
      <w:r w:rsidRPr="008C505F">
        <w:rPr>
          <w:rFonts w:asciiTheme="minorEastAsia" w:eastAsiaTheme="minorEastAsia" w:hAnsiTheme="minorEastAsia" w:hint="eastAsia"/>
        </w:rPr>
        <w:t>で地域住民に周知する。</w:t>
      </w:r>
    </w:p>
    <w:p w:rsidR="008C505F" w:rsidRDefault="008C505F" w:rsidP="008C505F">
      <w:pPr>
        <w:ind w:left="210" w:hangingChars="100" w:hanging="210"/>
        <w:rPr>
          <w:rFonts w:asciiTheme="minorEastAsia" w:eastAsiaTheme="minorEastAsia" w:hAnsiTheme="minorEastAsia"/>
        </w:rPr>
      </w:pPr>
      <w:r w:rsidRPr="008C505F">
        <w:rPr>
          <w:rFonts w:asciiTheme="minorEastAsia" w:eastAsiaTheme="minorEastAsia" w:hAnsiTheme="minorEastAsia" w:hint="eastAsia"/>
        </w:rPr>
        <w:t>○院内感染防止のため、</w:t>
      </w:r>
      <w:r w:rsidRPr="008C505F">
        <w:rPr>
          <w:rFonts w:asciiTheme="minorEastAsia" w:eastAsiaTheme="minorEastAsia" w:hAnsiTheme="minorEastAsia" w:hint="eastAsia"/>
          <w:u w:val="single"/>
        </w:rPr>
        <w:t>受診者・利用者の時間的・空間的分離対策について検討し、職員に周知するとともに、当院での受診の流れ（入り口を分ける）など</w:t>
      </w:r>
      <w:r w:rsidRPr="008C505F">
        <w:rPr>
          <w:rFonts w:asciiTheme="minorEastAsia" w:eastAsiaTheme="minorEastAsia" w:hAnsiTheme="minorEastAsia" w:hint="eastAsia"/>
        </w:rPr>
        <w:t>来院者向けにわかりやすく院内の入り口に掲示する。</w:t>
      </w:r>
    </w:p>
    <w:p w:rsidR="008C505F" w:rsidRDefault="008C505F" w:rsidP="008C505F">
      <w:pPr>
        <w:ind w:left="210" w:hangingChars="100" w:hanging="210"/>
        <w:rPr>
          <w:rFonts w:asciiTheme="minorEastAsia" w:eastAsiaTheme="minorEastAsia" w:hAnsiTheme="minorEastAsia"/>
        </w:rPr>
      </w:pPr>
    </w:p>
    <w:p w:rsidR="008C505F" w:rsidRPr="006E01B3" w:rsidRDefault="006E01B3" w:rsidP="006E01B3">
      <w:pPr>
        <w:snapToGrid w:val="0"/>
        <w:ind w:right="210"/>
        <w:outlineLvl w:val="4"/>
        <w:rPr>
          <w:rFonts w:eastAsia="ＭＳ ゴシック"/>
          <w:bCs/>
          <w:iCs/>
          <w:szCs w:val="21"/>
        </w:rPr>
      </w:pPr>
      <w:r>
        <w:rPr>
          <w:rFonts w:eastAsia="ＭＳ ゴシック" w:hint="eastAsia"/>
          <w:bCs/>
          <w:iCs/>
          <w:szCs w:val="21"/>
        </w:rPr>
        <w:t>２．</w:t>
      </w:r>
      <w:r w:rsidR="008C505F" w:rsidRPr="006E01B3">
        <w:rPr>
          <w:rFonts w:eastAsia="ＭＳ ゴシック" w:hint="eastAsia"/>
          <w:bCs/>
          <w:iCs/>
          <w:szCs w:val="21"/>
        </w:rPr>
        <w:t>新型インフルエンザ等が疑われる患者への対応</w:t>
      </w:r>
    </w:p>
    <w:p w:rsidR="00334043" w:rsidRPr="00334043" w:rsidRDefault="00334043" w:rsidP="008C505F">
      <w:pPr>
        <w:widowControl w:val="0"/>
        <w:autoSpaceDE w:val="0"/>
        <w:autoSpaceDN w:val="0"/>
        <w:snapToGrid w:val="0"/>
        <w:jc w:val="both"/>
        <w:textAlignment w:val="center"/>
        <w:rPr>
          <w:rFonts w:asciiTheme="majorEastAsia" w:eastAsiaTheme="majorEastAsia" w:hAnsiTheme="majorEastAsia"/>
          <w:szCs w:val="21"/>
        </w:rPr>
      </w:pPr>
      <w:r w:rsidRPr="00334043">
        <w:rPr>
          <w:rFonts w:asciiTheme="majorEastAsia" w:eastAsiaTheme="majorEastAsia" w:hAnsiTheme="majorEastAsia" w:hint="eastAsia"/>
          <w:szCs w:val="21"/>
        </w:rPr>
        <w:t>（１）外来等での対応</w:t>
      </w:r>
    </w:p>
    <w:p w:rsidR="008C505F" w:rsidRDefault="008C505F" w:rsidP="00334043">
      <w:pPr>
        <w:widowControl w:val="0"/>
        <w:autoSpaceDE w:val="0"/>
        <w:autoSpaceDN w:val="0"/>
        <w:snapToGrid w:val="0"/>
        <w:ind w:left="210" w:hangingChars="100" w:hanging="210"/>
        <w:jc w:val="both"/>
        <w:textAlignment w:val="center"/>
        <w:rPr>
          <w:szCs w:val="21"/>
        </w:rPr>
      </w:pPr>
      <w:r>
        <w:rPr>
          <w:rFonts w:hint="eastAsia"/>
          <w:szCs w:val="21"/>
        </w:rPr>
        <w:t>〇</w:t>
      </w:r>
      <w:r w:rsidRPr="008C505F">
        <w:rPr>
          <w:rFonts w:hint="eastAsia"/>
          <w:szCs w:val="21"/>
        </w:rPr>
        <w:t>新型インフルエンザ等が疑われる患者から問い合わせがあった場合</w:t>
      </w:r>
      <w:r w:rsidR="00334043">
        <w:rPr>
          <w:rFonts w:hint="eastAsia"/>
          <w:szCs w:val="21"/>
        </w:rPr>
        <w:t>、</w:t>
      </w:r>
      <w:r w:rsidR="00334043" w:rsidRPr="008C505F">
        <w:rPr>
          <w:rFonts w:hint="eastAsia"/>
          <w:szCs w:val="21"/>
        </w:rPr>
        <w:t>帰国者・接触者</w:t>
      </w:r>
      <w:r w:rsidR="006C5E65" w:rsidRPr="0035264A">
        <w:rPr>
          <w:rFonts w:hint="eastAsia"/>
          <w:szCs w:val="21"/>
        </w:rPr>
        <w:t>電話</w:t>
      </w:r>
      <w:r w:rsidR="00334043" w:rsidRPr="0035264A">
        <w:rPr>
          <w:rFonts w:hint="eastAsia"/>
          <w:szCs w:val="21"/>
        </w:rPr>
        <w:t>相</w:t>
      </w:r>
      <w:r w:rsidR="00334043" w:rsidRPr="008C505F">
        <w:rPr>
          <w:rFonts w:hint="eastAsia"/>
          <w:szCs w:val="21"/>
        </w:rPr>
        <w:t>談センター（電話</w:t>
      </w:r>
      <w:r w:rsidR="00334043" w:rsidRPr="008C505F">
        <w:rPr>
          <w:rFonts w:hint="eastAsia"/>
          <w:szCs w:val="21"/>
          <w:u w:val="single"/>
        </w:rPr>
        <w:t xml:space="preserve">　　</w:t>
      </w:r>
      <w:r w:rsidR="00334043">
        <w:rPr>
          <w:rFonts w:hint="eastAsia"/>
          <w:szCs w:val="21"/>
          <w:u w:val="single"/>
        </w:rPr>
        <w:t xml:space="preserve">　　</w:t>
      </w:r>
      <w:r w:rsidR="00334043" w:rsidRPr="008C505F">
        <w:rPr>
          <w:rFonts w:hint="eastAsia"/>
          <w:szCs w:val="21"/>
          <w:u w:val="single"/>
        </w:rPr>
        <w:t xml:space="preserve">　　　　　　　　　</w:t>
      </w:r>
      <w:r w:rsidR="00334043" w:rsidRPr="008C505F">
        <w:rPr>
          <w:rFonts w:hint="eastAsia"/>
          <w:szCs w:val="21"/>
        </w:rPr>
        <w:t>）</w:t>
      </w:r>
      <w:r w:rsidR="00334043">
        <w:rPr>
          <w:rFonts w:hint="eastAsia"/>
          <w:szCs w:val="21"/>
        </w:rPr>
        <w:t>を紹介する。</w:t>
      </w:r>
    </w:p>
    <w:p w:rsidR="000854AA" w:rsidRDefault="000854AA" w:rsidP="000854AA">
      <w:pPr>
        <w:widowControl w:val="0"/>
        <w:autoSpaceDE w:val="0"/>
        <w:autoSpaceDN w:val="0"/>
        <w:snapToGrid w:val="0"/>
        <w:ind w:left="210" w:hangingChars="100" w:hanging="210"/>
        <w:jc w:val="both"/>
        <w:textAlignment w:val="center"/>
        <w:rPr>
          <w:szCs w:val="21"/>
        </w:rPr>
      </w:pPr>
      <w:r>
        <w:rPr>
          <w:rFonts w:hint="eastAsia"/>
          <w:szCs w:val="21"/>
        </w:rPr>
        <w:t>〇受付で</w:t>
      </w:r>
      <w:r w:rsidRPr="008C505F">
        <w:rPr>
          <w:rFonts w:hint="eastAsia"/>
          <w:szCs w:val="21"/>
        </w:rPr>
        <w:t>帰国者・接触者外来を受診すべき</w:t>
      </w:r>
      <w:r>
        <w:rPr>
          <w:rFonts w:hint="eastAsia"/>
          <w:szCs w:val="21"/>
        </w:rPr>
        <w:t>患者だと判断した場合は、</w:t>
      </w:r>
      <w:r w:rsidRPr="008C505F">
        <w:rPr>
          <w:rFonts w:hint="eastAsia"/>
          <w:szCs w:val="21"/>
        </w:rPr>
        <w:t>帰国者・接触者</w:t>
      </w:r>
      <w:r w:rsidR="006C5E65" w:rsidRPr="0035264A">
        <w:rPr>
          <w:rFonts w:hint="eastAsia"/>
          <w:szCs w:val="21"/>
        </w:rPr>
        <w:t>電話</w:t>
      </w:r>
      <w:r w:rsidRPr="0035264A">
        <w:rPr>
          <w:rFonts w:hint="eastAsia"/>
          <w:szCs w:val="21"/>
        </w:rPr>
        <w:t>相談</w:t>
      </w:r>
      <w:r w:rsidRPr="008C505F">
        <w:rPr>
          <w:rFonts w:hint="eastAsia"/>
          <w:szCs w:val="21"/>
        </w:rPr>
        <w:t>センター</w:t>
      </w:r>
      <w:r>
        <w:rPr>
          <w:rFonts w:hint="eastAsia"/>
          <w:szCs w:val="21"/>
        </w:rPr>
        <w:t>を通じて帰国者・接種者外来を受診するよう伝える。</w:t>
      </w:r>
    </w:p>
    <w:p w:rsidR="006C5E65" w:rsidRPr="0035264A" w:rsidRDefault="0035264A" w:rsidP="000854AA">
      <w:pPr>
        <w:widowControl w:val="0"/>
        <w:autoSpaceDE w:val="0"/>
        <w:autoSpaceDN w:val="0"/>
        <w:snapToGrid w:val="0"/>
        <w:ind w:left="210" w:hangingChars="100" w:hanging="210"/>
        <w:jc w:val="both"/>
        <w:textAlignment w:val="center"/>
        <w:rPr>
          <w:szCs w:val="21"/>
        </w:rPr>
      </w:pPr>
      <w:r>
        <w:rPr>
          <w:rFonts w:hint="eastAsia"/>
          <w:szCs w:val="21"/>
        </w:rPr>
        <w:t>〇</w:t>
      </w:r>
      <w:r w:rsidR="006C5E65" w:rsidRPr="0035264A">
        <w:rPr>
          <w:rFonts w:hint="eastAsia"/>
          <w:szCs w:val="21"/>
        </w:rPr>
        <w:t>帰国者・接触者電話相談センターを紹介等した場合は、</w:t>
      </w:r>
      <w:r w:rsidR="006C5E65" w:rsidRPr="0035264A">
        <w:rPr>
          <w:rFonts w:hint="eastAsia"/>
          <w:szCs w:val="21"/>
          <w:u w:val="single"/>
        </w:rPr>
        <w:t>△△保健所</w:t>
      </w:r>
      <w:r w:rsidR="006C5E65" w:rsidRPr="0035264A">
        <w:rPr>
          <w:rFonts w:hint="eastAsia"/>
        </w:rPr>
        <w:t>にその旨を連絡する。</w:t>
      </w:r>
    </w:p>
    <w:p w:rsidR="008C505F" w:rsidRDefault="008C505F" w:rsidP="00334043">
      <w:pPr>
        <w:widowControl w:val="0"/>
        <w:autoSpaceDE w:val="0"/>
        <w:autoSpaceDN w:val="0"/>
        <w:snapToGrid w:val="0"/>
        <w:ind w:left="210" w:hangingChars="100" w:hanging="210"/>
        <w:jc w:val="both"/>
        <w:textAlignment w:val="center"/>
      </w:pPr>
      <w:r>
        <w:rPr>
          <w:rFonts w:hint="eastAsia"/>
          <w:szCs w:val="21"/>
        </w:rPr>
        <w:t>〇</w:t>
      </w:r>
      <w:r w:rsidRPr="008C505F">
        <w:rPr>
          <w:rFonts w:hint="eastAsia"/>
          <w:szCs w:val="21"/>
        </w:rPr>
        <w:t>新型インフルエンザ等に感染している可能性が高いと考えられる患者を診療した場合は</w:t>
      </w:r>
      <w:r w:rsidRPr="008C505F">
        <w:rPr>
          <w:rFonts w:hint="eastAsia"/>
          <w:szCs w:val="21"/>
          <w:u w:val="single"/>
        </w:rPr>
        <w:t>△△保健所</w:t>
      </w:r>
      <w:r w:rsidRPr="008C505F">
        <w:rPr>
          <w:rFonts w:hint="eastAsia"/>
        </w:rPr>
        <w:t>に連絡し、追加の確定検査の要否</w:t>
      </w:r>
      <w:r w:rsidR="006C5E65" w:rsidRPr="0035264A">
        <w:rPr>
          <w:rFonts w:hint="eastAsia"/>
        </w:rPr>
        <w:t>・疑似症患者の届出等</w:t>
      </w:r>
      <w:r w:rsidRPr="0035264A">
        <w:rPr>
          <w:rFonts w:hint="eastAsia"/>
        </w:rPr>
        <w:t>につ</w:t>
      </w:r>
      <w:r w:rsidRPr="008C505F">
        <w:rPr>
          <w:rFonts w:hint="eastAsia"/>
        </w:rPr>
        <w:t>いて確認する。</w:t>
      </w:r>
    </w:p>
    <w:p w:rsidR="008C505F" w:rsidRPr="008C505F" w:rsidRDefault="00334043" w:rsidP="00334043">
      <w:pPr>
        <w:widowControl w:val="0"/>
        <w:autoSpaceDE w:val="0"/>
        <w:autoSpaceDN w:val="0"/>
        <w:snapToGrid w:val="0"/>
        <w:ind w:left="210" w:hangingChars="100" w:hanging="210"/>
        <w:jc w:val="both"/>
        <w:textAlignment w:val="center"/>
      </w:pPr>
      <w:r>
        <w:rPr>
          <w:rFonts w:hint="eastAsia"/>
        </w:rPr>
        <w:t>〇新</w:t>
      </w:r>
      <w:r w:rsidR="008C505F" w:rsidRPr="008C505F">
        <w:rPr>
          <w:rFonts w:hint="eastAsia"/>
        </w:rPr>
        <w:t>型インフルエンザ等に感染している可能性が高いと考えられる患者は、可能な範囲で他の患者と接しない状況下で待機させ、</w:t>
      </w:r>
      <w:r w:rsidR="006C5E65" w:rsidRPr="0035264A">
        <w:rPr>
          <w:rFonts w:hint="eastAsia"/>
          <w:szCs w:val="21"/>
          <w:u w:val="single"/>
        </w:rPr>
        <w:t>△△保健所</w:t>
      </w:r>
      <w:r w:rsidR="006C5E65" w:rsidRPr="0035264A">
        <w:rPr>
          <w:rFonts w:hint="eastAsia"/>
        </w:rPr>
        <w:t>と連絡・調整の上、</w:t>
      </w:r>
      <w:r w:rsidR="008C505F" w:rsidRPr="008C505F">
        <w:rPr>
          <w:rFonts w:hint="eastAsia"/>
        </w:rPr>
        <w:t>感染症指定医療機関へ搬送する手続きをとる。</w:t>
      </w:r>
    </w:p>
    <w:p w:rsidR="00334043" w:rsidRDefault="00334043" w:rsidP="00334043">
      <w:pPr>
        <w:snapToGrid w:val="0"/>
        <w:ind w:right="210"/>
        <w:outlineLvl w:val="4"/>
        <w:rPr>
          <w:rFonts w:eastAsia="ＭＳ ゴシック"/>
          <w:bCs/>
          <w:iCs/>
          <w:szCs w:val="26"/>
        </w:rPr>
      </w:pPr>
    </w:p>
    <w:p w:rsidR="008C505F" w:rsidRPr="00334043" w:rsidRDefault="008C505F" w:rsidP="00334043">
      <w:pPr>
        <w:pStyle w:val="a3"/>
        <w:numPr>
          <w:ilvl w:val="0"/>
          <w:numId w:val="4"/>
        </w:numPr>
        <w:snapToGrid w:val="0"/>
        <w:ind w:right="210"/>
        <w:outlineLvl w:val="4"/>
        <w:rPr>
          <w:rFonts w:eastAsia="ＭＳ ゴシック"/>
          <w:bCs/>
          <w:iCs/>
          <w:szCs w:val="26"/>
        </w:rPr>
      </w:pPr>
      <w:r w:rsidRPr="00334043">
        <w:rPr>
          <w:rFonts w:eastAsia="ＭＳ ゴシック" w:hint="eastAsia"/>
          <w:bCs/>
          <w:iCs/>
          <w:szCs w:val="26"/>
        </w:rPr>
        <w:t>通院</w:t>
      </w:r>
      <w:r w:rsidR="00334043" w:rsidRPr="00334043">
        <w:rPr>
          <w:rFonts w:eastAsia="ＭＳ ゴシック" w:hint="eastAsia"/>
          <w:bCs/>
          <w:iCs/>
          <w:szCs w:val="26"/>
        </w:rPr>
        <w:t>患者</w:t>
      </w:r>
    </w:p>
    <w:p w:rsidR="008C505F" w:rsidRPr="008C505F" w:rsidRDefault="008C505F" w:rsidP="00334043">
      <w:pPr>
        <w:pStyle w:val="a3"/>
        <w:widowControl w:val="0"/>
        <w:numPr>
          <w:ilvl w:val="1"/>
          <w:numId w:val="4"/>
        </w:numPr>
        <w:autoSpaceDE w:val="0"/>
        <w:autoSpaceDN w:val="0"/>
        <w:snapToGrid w:val="0"/>
        <w:ind w:left="284" w:hanging="284"/>
        <w:jc w:val="both"/>
        <w:textAlignment w:val="center"/>
      </w:pPr>
      <w:r w:rsidRPr="008C505F">
        <w:rPr>
          <w:rFonts w:hint="eastAsia"/>
        </w:rPr>
        <w:t>慢性疾患患者</w:t>
      </w:r>
      <w:r w:rsidR="00334043">
        <w:rPr>
          <w:rFonts w:hint="eastAsia"/>
        </w:rPr>
        <w:t>への対応</w:t>
      </w:r>
      <w:r w:rsidRPr="008C505F">
        <w:rPr>
          <w:rFonts w:hint="eastAsia"/>
        </w:rPr>
        <w:t>準備</w:t>
      </w:r>
    </w:p>
    <w:p w:rsidR="008C505F" w:rsidRPr="008C505F" w:rsidRDefault="00334043" w:rsidP="00334043">
      <w:pPr>
        <w:widowControl w:val="0"/>
        <w:autoSpaceDE w:val="0"/>
        <w:autoSpaceDN w:val="0"/>
        <w:snapToGrid w:val="0"/>
        <w:ind w:left="210" w:hangingChars="100" w:hanging="210"/>
        <w:jc w:val="both"/>
        <w:textAlignment w:val="center"/>
      </w:pPr>
      <w:r>
        <w:rPr>
          <w:rFonts w:hint="eastAsia"/>
        </w:rPr>
        <w:t>〇</w:t>
      </w:r>
      <w:r w:rsidR="008C505F" w:rsidRPr="008C505F">
        <w:rPr>
          <w:rFonts w:hint="eastAsia"/>
        </w:rPr>
        <w:t>慢性疾患患者をリストアップし、</w:t>
      </w:r>
      <w:r w:rsidR="008C505F" w:rsidRPr="008C505F">
        <w:t>(a)</w:t>
      </w:r>
      <w:r w:rsidR="008C505F" w:rsidRPr="008C505F">
        <w:rPr>
          <w:rFonts w:hint="eastAsia"/>
        </w:rPr>
        <w:t>従来通りの頻度で診療すべき患者、</w:t>
      </w:r>
      <w:r w:rsidR="008C505F" w:rsidRPr="008C505F">
        <w:t>(b)</w:t>
      </w:r>
      <w:r w:rsidR="008C505F" w:rsidRPr="008C505F">
        <w:rPr>
          <w:rFonts w:hint="eastAsia"/>
        </w:rPr>
        <w:t>地域感染期において受け入れ能力を調整する必要が生じた際に診療間隔を延期できる患者に区分する。</w:t>
      </w:r>
    </w:p>
    <w:p w:rsidR="008C505F" w:rsidRPr="008C505F" w:rsidRDefault="008C505F" w:rsidP="00334043">
      <w:pPr>
        <w:pStyle w:val="a3"/>
        <w:numPr>
          <w:ilvl w:val="1"/>
          <w:numId w:val="4"/>
        </w:numPr>
        <w:snapToGrid w:val="0"/>
        <w:ind w:left="284" w:hanging="284"/>
      </w:pPr>
      <w:r w:rsidRPr="008C505F">
        <w:rPr>
          <w:rFonts w:hint="eastAsia"/>
        </w:rPr>
        <w:t>抗インフルエンザウイルス薬のファクシミリ等処方の準備</w:t>
      </w:r>
    </w:p>
    <w:p w:rsidR="00334043" w:rsidRDefault="00334043" w:rsidP="00334043">
      <w:pPr>
        <w:widowControl w:val="0"/>
        <w:autoSpaceDE w:val="0"/>
        <w:autoSpaceDN w:val="0"/>
        <w:snapToGrid w:val="0"/>
        <w:ind w:left="210" w:hangingChars="100" w:hanging="210"/>
        <w:jc w:val="both"/>
        <w:textAlignment w:val="center"/>
      </w:pPr>
      <w:r>
        <w:rPr>
          <w:rFonts w:hint="eastAsia"/>
        </w:rPr>
        <w:t>〇</w:t>
      </w:r>
      <w:r w:rsidR="008C505F" w:rsidRPr="008C505F">
        <w:rPr>
          <w:rFonts w:hint="eastAsia"/>
        </w:rPr>
        <w:t>慢性疾患等を有する定期受診患者が受診した際には、新型インフルエンザ様症状を呈した場合にファクシミリ処方で抗インフルエンザウイルス薬を希望するかあらかじめ聴取し、患者の希望を</w:t>
      </w:r>
      <w:r w:rsidRPr="00334043">
        <w:rPr>
          <w:rFonts w:hint="eastAsia"/>
        </w:rPr>
        <w:t>記録しておく</w:t>
      </w:r>
      <w:r w:rsidR="008C505F" w:rsidRPr="008C505F">
        <w:rPr>
          <w:rFonts w:hint="eastAsia"/>
        </w:rPr>
        <w:t>。</w:t>
      </w:r>
    </w:p>
    <w:p w:rsidR="00334043" w:rsidRDefault="00334043" w:rsidP="00334043">
      <w:pPr>
        <w:widowControl w:val="0"/>
        <w:autoSpaceDE w:val="0"/>
        <w:autoSpaceDN w:val="0"/>
        <w:snapToGrid w:val="0"/>
        <w:ind w:left="210" w:hangingChars="100" w:hanging="210"/>
        <w:jc w:val="both"/>
        <w:textAlignment w:val="center"/>
      </w:pPr>
    </w:p>
    <w:p w:rsidR="008C505F" w:rsidRPr="008C505F" w:rsidRDefault="006E01B3" w:rsidP="00334043">
      <w:pPr>
        <w:widowControl w:val="0"/>
        <w:autoSpaceDE w:val="0"/>
        <w:autoSpaceDN w:val="0"/>
        <w:snapToGrid w:val="0"/>
        <w:ind w:left="211" w:hangingChars="100" w:hanging="211"/>
        <w:jc w:val="both"/>
        <w:textAlignment w:val="center"/>
        <w:rPr>
          <w:b/>
        </w:rPr>
      </w:pPr>
      <w:r>
        <w:rPr>
          <w:rFonts w:hint="eastAsia"/>
          <w:b/>
        </w:rPr>
        <w:t xml:space="preserve">Ⅲ　</w:t>
      </w:r>
      <w:r w:rsidR="00334043" w:rsidRPr="008C505F">
        <w:rPr>
          <w:rFonts w:eastAsia="ＭＳ ゴシック" w:hint="eastAsia"/>
          <w:b/>
          <w:bCs/>
          <w:sz w:val="22"/>
          <w:szCs w:val="28"/>
        </w:rPr>
        <w:t>地域感染期</w:t>
      </w:r>
      <w:r>
        <w:rPr>
          <w:rFonts w:eastAsia="ＭＳ ゴシック" w:hint="eastAsia"/>
          <w:b/>
          <w:bCs/>
          <w:sz w:val="22"/>
          <w:szCs w:val="28"/>
        </w:rPr>
        <w:t>の対応</w:t>
      </w:r>
    </w:p>
    <w:p w:rsidR="006E01B3" w:rsidRPr="00596B0A" w:rsidRDefault="006E01B3" w:rsidP="00334043">
      <w:pPr>
        <w:widowControl w:val="0"/>
        <w:autoSpaceDE w:val="0"/>
        <w:autoSpaceDN w:val="0"/>
        <w:snapToGrid w:val="0"/>
        <w:ind w:left="210" w:hangingChars="100" w:hanging="210"/>
        <w:jc w:val="both"/>
        <w:textAlignment w:val="center"/>
        <w:rPr>
          <w:rFonts w:asciiTheme="majorEastAsia" w:eastAsiaTheme="majorEastAsia" w:hAnsiTheme="majorEastAsia"/>
        </w:rPr>
      </w:pPr>
      <w:r w:rsidRPr="00596B0A">
        <w:rPr>
          <w:rFonts w:asciiTheme="majorEastAsia" w:eastAsiaTheme="majorEastAsia" w:hAnsiTheme="majorEastAsia" w:hint="eastAsia"/>
        </w:rPr>
        <w:t>１．新型インフルエンザ等患者への対応</w:t>
      </w:r>
    </w:p>
    <w:p w:rsidR="008C505F" w:rsidRPr="008C505F" w:rsidRDefault="006E01B3" w:rsidP="00334043">
      <w:pPr>
        <w:widowControl w:val="0"/>
        <w:autoSpaceDE w:val="0"/>
        <w:autoSpaceDN w:val="0"/>
        <w:snapToGrid w:val="0"/>
        <w:ind w:left="210" w:hangingChars="100" w:hanging="210"/>
        <w:jc w:val="both"/>
        <w:textAlignment w:val="center"/>
      </w:pPr>
      <w:r>
        <w:rPr>
          <w:rFonts w:hint="eastAsia"/>
        </w:rPr>
        <w:t>〇</w:t>
      </w:r>
      <w:r w:rsidR="008C505F" w:rsidRPr="008C505F">
        <w:rPr>
          <w:rFonts w:hint="eastAsia"/>
        </w:rPr>
        <w:t>軽症者を中心に、新型インフルエンザ等の患者の診療を行う。重症化が考えられる患者については、早急に</w:t>
      </w:r>
      <w:r w:rsidR="008C505F" w:rsidRPr="008C505F">
        <w:rPr>
          <w:rFonts w:hint="eastAsia"/>
          <w:u w:val="single"/>
        </w:rPr>
        <w:t>△△病院</w:t>
      </w:r>
      <w:r w:rsidR="008C505F" w:rsidRPr="008C505F">
        <w:rPr>
          <w:rFonts w:hint="eastAsia"/>
        </w:rPr>
        <w:t>を紹介する。</w:t>
      </w:r>
    </w:p>
    <w:p w:rsidR="008C505F" w:rsidRPr="008C505F" w:rsidRDefault="00334043" w:rsidP="00334043">
      <w:pPr>
        <w:widowControl w:val="0"/>
        <w:autoSpaceDE w:val="0"/>
        <w:autoSpaceDN w:val="0"/>
        <w:snapToGrid w:val="0"/>
        <w:ind w:left="210" w:hangingChars="100" w:hanging="210"/>
        <w:jc w:val="both"/>
        <w:textAlignment w:val="center"/>
      </w:pPr>
      <w:r>
        <w:rPr>
          <w:rFonts w:hint="eastAsia"/>
        </w:rPr>
        <w:t>〇</w:t>
      </w:r>
      <w:r w:rsidR="008C505F" w:rsidRPr="008C505F">
        <w:rPr>
          <w:rFonts w:hint="eastAsia"/>
        </w:rPr>
        <w:t>通常の院内感染対策に加え、待合室・診察室において新型インフルエンザ等の患者とその他の患者とを可能な限り時間的・空間的に分離するなどの対策を行う。</w:t>
      </w:r>
    </w:p>
    <w:p w:rsidR="008C505F" w:rsidRDefault="00334043" w:rsidP="00334043">
      <w:pPr>
        <w:widowControl w:val="0"/>
        <w:autoSpaceDE w:val="0"/>
        <w:autoSpaceDN w:val="0"/>
        <w:snapToGrid w:val="0"/>
        <w:jc w:val="both"/>
        <w:textAlignment w:val="center"/>
      </w:pPr>
      <w:r>
        <w:rPr>
          <w:rFonts w:hint="eastAsia"/>
        </w:rPr>
        <w:t>〇</w:t>
      </w:r>
      <w:r w:rsidR="008C505F" w:rsidRPr="008C505F">
        <w:rPr>
          <w:rFonts w:hint="eastAsia"/>
        </w:rPr>
        <w:t>新型インフルエンザ等が疑われる患者を</w:t>
      </w:r>
      <w:r w:rsidR="008C505F" w:rsidRPr="008C505F">
        <w:rPr>
          <w:rFonts w:hint="eastAsia"/>
          <w:u w:val="single"/>
        </w:rPr>
        <w:t>空間的・時間的</w:t>
      </w:r>
      <w:r w:rsidR="008C505F" w:rsidRPr="008C505F">
        <w:rPr>
          <w:rFonts w:hint="eastAsia"/>
        </w:rPr>
        <w:t>に分離する。</w:t>
      </w:r>
    </w:p>
    <w:p w:rsidR="006E01B3" w:rsidRDefault="006E01B3" w:rsidP="00334043">
      <w:pPr>
        <w:widowControl w:val="0"/>
        <w:autoSpaceDE w:val="0"/>
        <w:autoSpaceDN w:val="0"/>
        <w:snapToGrid w:val="0"/>
        <w:jc w:val="both"/>
        <w:textAlignment w:val="center"/>
      </w:pPr>
    </w:p>
    <w:p w:rsidR="008C505F" w:rsidRPr="008C505F" w:rsidRDefault="006E01B3" w:rsidP="00F83A73">
      <w:pPr>
        <w:widowControl w:val="0"/>
        <w:autoSpaceDE w:val="0"/>
        <w:autoSpaceDN w:val="0"/>
        <w:snapToGrid w:val="0"/>
        <w:jc w:val="both"/>
        <w:textAlignment w:val="center"/>
        <w:rPr>
          <w:rFonts w:asciiTheme="majorEastAsia" w:eastAsiaTheme="majorEastAsia" w:hAnsiTheme="majorEastAsia" w:cs="MS-Gothic"/>
          <w:szCs w:val="21"/>
        </w:rPr>
      </w:pPr>
      <w:r w:rsidRPr="006E01B3">
        <w:rPr>
          <w:rFonts w:asciiTheme="majorEastAsia" w:eastAsiaTheme="majorEastAsia" w:hAnsiTheme="majorEastAsia" w:hint="eastAsia"/>
        </w:rPr>
        <w:t>２．</w:t>
      </w:r>
      <w:r w:rsidR="00F83A73" w:rsidRPr="008C505F">
        <w:rPr>
          <w:rFonts w:asciiTheme="majorEastAsia" w:eastAsiaTheme="majorEastAsia" w:hAnsiTheme="majorEastAsia" w:hint="eastAsia"/>
        </w:rPr>
        <w:t>定期通院患者への医療提供</w:t>
      </w:r>
      <w:r w:rsidR="00F83A73" w:rsidRPr="006E01B3">
        <w:rPr>
          <w:rFonts w:asciiTheme="majorEastAsia" w:eastAsiaTheme="majorEastAsia" w:hAnsiTheme="majorEastAsia" w:hint="eastAsia"/>
        </w:rPr>
        <w:t>の</w:t>
      </w:r>
      <w:r w:rsidR="00F83A73" w:rsidRPr="008C505F">
        <w:rPr>
          <w:rFonts w:asciiTheme="majorEastAsia" w:eastAsiaTheme="majorEastAsia" w:hAnsiTheme="majorEastAsia" w:hint="eastAsia"/>
        </w:rPr>
        <w:t>確保</w:t>
      </w:r>
    </w:p>
    <w:p w:rsidR="008C505F" w:rsidRPr="008C505F" w:rsidRDefault="008C505F" w:rsidP="00F83A73">
      <w:pPr>
        <w:pStyle w:val="a3"/>
        <w:numPr>
          <w:ilvl w:val="0"/>
          <w:numId w:val="5"/>
        </w:numPr>
        <w:snapToGrid w:val="0"/>
      </w:pPr>
      <w:r w:rsidRPr="008C505F">
        <w:t xml:space="preserve"> </w:t>
      </w:r>
      <w:r w:rsidRPr="008C505F">
        <w:rPr>
          <w:rFonts w:hint="eastAsia"/>
        </w:rPr>
        <w:t>慢性疾患患者の地域感染期における診療</w:t>
      </w:r>
    </w:p>
    <w:p w:rsidR="008C505F" w:rsidRPr="008C505F" w:rsidRDefault="00F83A73" w:rsidP="00F83A73">
      <w:pPr>
        <w:widowControl w:val="0"/>
        <w:autoSpaceDE w:val="0"/>
        <w:autoSpaceDN w:val="0"/>
        <w:snapToGrid w:val="0"/>
        <w:jc w:val="both"/>
        <w:textAlignment w:val="center"/>
        <w:rPr>
          <w:rFonts w:ascii="ＭＳ 明朝" w:cs="MS-Gothic"/>
          <w:szCs w:val="21"/>
        </w:rPr>
      </w:pPr>
      <w:r>
        <w:rPr>
          <w:rFonts w:ascii="ＭＳ 明朝" w:hAnsi="ＭＳ 明朝" w:cs="MS-Gothic" w:hint="eastAsia"/>
          <w:szCs w:val="21"/>
        </w:rPr>
        <w:t>〇</w:t>
      </w:r>
      <w:r w:rsidR="008C505F" w:rsidRPr="008C505F">
        <w:rPr>
          <w:rFonts w:ascii="ＭＳ 明朝" w:hAnsi="ＭＳ 明朝" w:cs="MS-Gothic" w:hint="eastAsia"/>
          <w:szCs w:val="21"/>
        </w:rPr>
        <w:t>病状が安定し長期処方が可能な患者</w:t>
      </w:r>
      <w:r>
        <w:rPr>
          <w:rFonts w:ascii="ＭＳ 明朝" w:hAnsi="ＭＳ 明朝" w:cs="MS-Gothic" w:hint="eastAsia"/>
          <w:szCs w:val="21"/>
        </w:rPr>
        <w:t>への</w:t>
      </w:r>
      <w:r w:rsidR="008C505F" w:rsidRPr="008C505F">
        <w:rPr>
          <w:rFonts w:ascii="ＭＳ 明朝" w:hAnsi="ＭＳ 明朝" w:cs="MS-Gothic" w:hint="eastAsia"/>
          <w:szCs w:val="21"/>
        </w:rPr>
        <w:t>長期処方</w:t>
      </w:r>
      <w:r>
        <w:rPr>
          <w:rFonts w:ascii="ＭＳ 明朝" w:hAnsi="ＭＳ 明朝" w:cs="MS-Gothic" w:hint="eastAsia"/>
          <w:szCs w:val="21"/>
        </w:rPr>
        <w:t>を実施する</w:t>
      </w:r>
      <w:r w:rsidR="008C505F" w:rsidRPr="008C505F">
        <w:rPr>
          <w:rFonts w:ascii="ＭＳ 明朝" w:hAnsi="ＭＳ 明朝" w:cs="MS-Gothic" w:hint="eastAsia"/>
          <w:szCs w:val="21"/>
        </w:rPr>
        <w:t>。</w:t>
      </w:r>
    </w:p>
    <w:p w:rsidR="008C505F" w:rsidRPr="008C505F" w:rsidRDefault="00F83A73" w:rsidP="00F83A73">
      <w:pPr>
        <w:widowControl w:val="0"/>
        <w:autoSpaceDE w:val="0"/>
        <w:autoSpaceDN w:val="0"/>
        <w:snapToGrid w:val="0"/>
        <w:jc w:val="both"/>
        <w:textAlignment w:val="center"/>
        <w:rPr>
          <w:rFonts w:ascii="ＭＳ 明朝" w:cs="MS-Gothic"/>
          <w:szCs w:val="21"/>
          <w:u w:val="single"/>
        </w:rPr>
      </w:pPr>
      <w:r w:rsidRPr="006E01B3">
        <w:rPr>
          <w:rFonts w:ascii="ＭＳ 明朝" w:hAnsi="ＭＳ 明朝" w:cs="MS-Gothic" w:hint="eastAsia"/>
          <w:szCs w:val="21"/>
          <w:u w:val="single"/>
        </w:rPr>
        <w:t>〇</w:t>
      </w:r>
      <w:r w:rsidR="008C505F" w:rsidRPr="008C505F">
        <w:rPr>
          <w:rFonts w:ascii="ＭＳ 明朝" w:hAnsi="ＭＳ 明朝" w:cs="MS-Gothic" w:hint="eastAsia"/>
          <w:szCs w:val="21"/>
          <w:u w:val="single"/>
        </w:rPr>
        <w:t>在宅診療</w:t>
      </w:r>
      <w:r w:rsidRPr="006E01B3">
        <w:rPr>
          <w:rFonts w:ascii="ＭＳ 明朝" w:hAnsi="ＭＳ 明朝" w:cs="MS-Gothic" w:hint="eastAsia"/>
          <w:szCs w:val="21"/>
          <w:u w:val="single"/>
        </w:rPr>
        <w:t>継続のための訪問</w:t>
      </w:r>
      <w:r w:rsidR="008C505F" w:rsidRPr="008C505F">
        <w:rPr>
          <w:rFonts w:ascii="ＭＳ 明朝" w:hAnsi="ＭＳ 明朝" w:cs="MS-Gothic" w:hint="eastAsia"/>
          <w:szCs w:val="21"/>
          <w:u w:val="single"/>
        </w:rPr>
        <w:t>頻度や回数</w:t>
      </w:r>
      <w:r w:rsidRPr="006E01B3">
        <w:rPr>
          <w:rFonts w:ascii="ＭＳ 明朝" w:hAnsi="ＭＳ 明朝" w:cs="MS-Gothic" w:hint="eastAsia"/>
          <w:szCs w:val="21"/>
          <w:u w:val="single"/>
        </w:rPr>
        <w:t>を調整する</w:t>
      </w:r>
      <w:r w:rsidR="008C505F" w:rsidRPr="008C505F">
        <w:rPr>
          <w:rFonts w:ascii="ＭＳ 明朝" w:hAnsi="ＭＳ 明朝" w:cs="MS-Gothic" w:hint="eastAsia"/>
          <w:szCs w:val="21"/>
          <w:u w:val="single"/>
        </w:rPr>
        <w:t>。</w:t>
      </w:r>
    </w:p>
    <w:p w:rsidR="008C505F" w:rsidRPr="008C505F" w:rsidRDefault="00F83A73" w:rsidP="00F83A73">
      <w:pPr>
        <w:widowControl w:val="0"/>
        <w:autoSpaceDE w:val="0"/>
        <w:autoSpaceDN w:val="0"/>
        <w:snapToGrid w:val="0"/>
        <w:ind w:left="210" w:hangingChars="100" w:hanging="210"/>
        <w:jc w:val="both"/>
        <w:textAlignment w:val="center"/>
        <w:rPr>
          <w:rFonts w:ascii="ＭＳ 明朝" w:cs="MS-Gothic"/>
          <w:szCs w:val="21"/>
          <w:u w:val="single"/>
        </w:rPr>
      </w:pPr>
      <w:r w:rsidRPr="006E01B3">
        <w:rPr>
          <w:rFonts w:ascii="ＭＳ 明朝" w:hAnsi="ＭＳ 明朝" w:cs="MS-Gothic" w:hint="eastAsia"/>
          <w:szCs w:val="21"/>
          <w:u w:val="single"/>
        </w:rPr>
        <w:t>〇</w:t>
      </w:r>
      <w:r w:rsidR="008C505F" w:rsidRPr="008C505F">
        <w:rPr>
          <w:rFonts w:ascii="ＭＳ 明朝" w:hAnsi="ＭＳ 明朝" w:cs="MS-Gothic" w:hint="eastAsia"/>
          <w:szCs w:val="21"/>
          <w:u w:val="single"/>
        </w:rPr>
        <w:t>在宅診療について連携している○○医院と往診患者のリストを共有し、地域における在宅診療</w:t>
      </w:r>
      <w:r w:rsidRPr="006E01B3">
        <w:rPr>
          <w:rFonts w:ascii="ＭＳ 明朝" w:hAnsi="ＭＳ 明朝" w:cs="MS-Gothic" w:hint="eastAsia"/>
          <w:szCs w:val="21"/>
          <w:u w:val="single"/>
        </w:rPr>
        <w:t>の継続について努める</w:t>
      </w:r>
      <w:r w:rsidR="008C505F" w:rsidRPr="008C505F">
        <w:rPr>
          <w:rFonts w:ascii="ＭＳ 明朝" w:hAnsi="ＭＳ 明朝" w:cs="MS-Gothic" w:hint="eastAsia"/>
          <w:szCs w:val="21"/>
          <w:u w:val="single"/>
        </w:rPr>
        <w:t>。</w:t>
      </w:r>
    </w:p>
    <w:p w:rsidR="008C505F" w:rsidRDefault="00F83A73" w:rsidP="00F83A73">
      <w:pPr>
        <w:snapToGrid w:val="0"/>
        <w:rPr>
          <w:u w:val="single"/>
        </w:rPr>
      </w:pPr>
      <w:r w:rsidRPr="006E01B3">
        <w:rPr>
          <w:rFonts w:hint="eastAsia"/>
          <w:u w:val="single"/>
        </w:rPr>
        <w:t>〇</w:t>
      </w:r>
      <w:r w:rsidR="008C505F" w:rsidRPr="008C505F">
        <w:rPr>
          <w:rFonts w:hint="eastAsia"/>
          <w:u w:val="single"/>
        </w:rPr>
        <w:t>ファクシミリ処方</w:t>
      </w:r>
      <w:r w:rsidR="00B04210" w:rsidRPr="006E01B3">
        <w:rPr>
          <w:rFonts w:hint="eastAsia"/>
          <w:u w:val="single"/>
        </w:rPr>
        <w:t>を</w:t>
      </w:r>
      <w:r w:rsidR="008C505F" w:rsidRPr="008C505F">
        <w:rPr>
          <w:rFonts w:hint="eastAsia"/>
          <w:u w:val="single"/>
        </w:rPr>
        <w:t>開始</w:t>
      </w:r>
      <w:r w:rsidR="00B04210" w:rsidRPr="006E01B3">
        <w:rPr>
          <w:rFonts w:hint="eastAsia"/>
          <w:u w:val="single"/>
        </w:rPr>
        <w:t>する。</w:t>
      </w:r>
    </w:p>
    <w:p w:rsidR="003B4E7E" w:rsidRPr="008C505F" w:rsidRDefault="003B4E7E" w:rsidP="00F83A73">
      <w:pPr>
        <w:snapToGrid w:val="0"/>
        <w:rPr>
          <w:u w:val="single"/>
        </w:rPr>
      </w:pPr>
    </w:p>
    <w:p w:rsidR="008C505F" w:rsidRPr="008C505F" w:rsidRDefault="008C505F" w:rsidP="00F83A73">
      <w:pPr>
        <w:pStyle w:val="a3"/>
        <w:numPr>
          <w:ilvl w:val="0"/>
          <w:numId w:val="5"/>
        </w:numPr>
        <w:adjustRightInd w:val="0"/>
        <w:snapToGrid w:val="0"/>
      </w:pPr>
      <w:r w:rsidRPr="008C505F">
        <w:lastRenderedPageBreak/>
        <w:t xml:space="preserve"> </w:t>
      </w:r>
      <w:r w:rsidRPr="008C505F">
        <w:rPr>
          <w:rFonts w:hint="eastAsia"/>
        </w:rPr>
        <w:t>その他</w:t>
      </w:r>
    </w:p>
    <w:p w:rsidR="00F83A73" w:rsidRDefault="00F83A73" w:rsidP="00F83A73">
      <w:pPr>
        <w:adjustRightInd w:val="0"/>
        <w:snapToGrid w:val="0"/>
      </w:pPr>
      <w:r>
        <w:rPr>
          <w:rFonts w:hint="eastAsia"/>
        </w:rPr>
        <w:t>〇優先業務を決定する。</w:t>
      </w:r>
      <w:bookmarkStart w:id="3" w:name="_Toc356749859"/>
      <w:bookmarkStart w:id="4" w:name="_Toc359155612"/>
    </w:p>
    <w:p w:rsidR="00F83A73" w:rsidRDefault="00F83A73" w:rsidP="00F83A73">
      <w:pPr>
        <w:adjustRightInd w:val="0"/>
        <w:snapToGrid w:val="0"/>
        <w:rPr>
          <w:szCs w:val="21"/>
          <w:u w:val="single"/>
        </w:rPr>
      </w:pPr>
    </w:p>
    <w:p w:rsidR="00F83A73" w:rsidRDefault="006428F3" w:rsidP="00F83A73">
      <w:pPr>
        <w:adjustRightInd w:val="0"/>
        <w:snapToGrid w:val="0"/>
        <w:rPr>
          <w:szCs w:val="21"/>
        </w:rPr>
      </w:pPr>
      <w:r>
        <w:rPr>
          <w:rFonts w:hint="eastAsia"/>
          <w:szCs w:val="21"/>
        </w:rPr>
        <w:t>３．</w:t>
      </w:r>
      <w:r w:rsidR="008C505F" w:rsidRPr="008C505F">
        <w:rPr>
          <w:rFonts w:ascii="ＭＳ ゴシック" w:eastAsia="ＭＳ ゴシック" w:hAnsi="ＭＳ ゴシック" w:hint="eastAsia"/>
          <w:bCs/>
          <w:iCs/>
          <w:szCs w:val="21"/>
        </w:rPr>
        <w:t>職員への対応</w:t>
      </w:r>
      <w:bookmarkEnd w:id="3"/>
      <w:bookmarkEnd w:id="4"/>
    </w:p>
    <w:p w:rsidR="008C505F" w:rsidRPr="00F83A73" w:rsidRDefault="00F83A73" w:rsidP="00F83A73">
      <w:pPr>
        <w:adjustRightInd w:val="0"/>
        <w:snapToGrid w:val="0"/>
        <w:rPr>
          <w:szCs w:val="21"/>
        </w:rPr>
      </w:pPr>
      <w:r>
        <w:rPr>
          <w:rFonts w:ascii="ＭＳ ゴシック" w:eastAsia="ＭＳ ゴシック" w:hAnsi="ＭＳ ゴシック" w:hint="eastAsia"/>
          <w:bCs/>
          <w:sz w:val="22"/>
          <w:szCs w:val="26"/>
        </w:rPr>
        <w:t>（１）</w:t>
      </w:r>
      <w:r w:rsidR="008C505F" w:rsidRPr="00F83A73">
        <w:rPr>
          <w:rFonts w:ascii="ＭＳ ゴシック" w:eastAsia="ＭＳ ゴシック" w:hAnsi="ＭＳ ゴシック" w:hint="eastAsia"/>
          <w:bCs/>
          <w:sz w:val="22"/>
          <w:szCs w:val="26"/>
        </w:rPr>
        <w:t>職員の健康管理と安全確保</w:t>
      </w:r>
    </w:p>
    <w:p w:rsidR="008C505F" w:rsidRPr="008C505F" w:rsidRDefault="00F83A73" w:rsidP="00F83A73">
      <w:pPr>
        <w:widowControl w:val="0"/>
        <w:autoSpaceDE w:val="0"/>
        <w:autoSpaceDN w:val="0"/>
        <w:snapToGrid w:val="0"/>
        <w:jc w:val="both"/>
        <w:textAlignment w:val="center"/>
      </w:pPr>
      <w:r>
        <w:rPr>
          <w:rFonts w:hint="eastAsia"/>
        </w:rPr>
        <w:t>〇</w:t>
      </w:r>
      <w:r w:rsidR="008C505F" w:rsidRPr="008C505F">
        <w:rPr>
          <w:rFonts w:hint="eastAsia"/>
        </w:rPr>
        <w:t>職員への感染予防のため、</w:t>
      </w:r>
      <w:r>
        <w:rPr>
          <w:rFonts w:hint="eastAsia"/>
        </w:rPr>
        <w:t>必要に応じ</w:t>
      </w:r>
      <w:r w:rsidR="008C505F" w:rsidRPr="008C505F">
        <w:rPr>
          <w:rFonts w:hint="eastAsia"/>
        </w:rPr>
        <w:t>個人防護具を適切に使用する。</w:t>
      </w:r>
    </w:p>
    <w:p w:rsidR="008C505F" w:rsidRPr="008C505F" w:rsidRDefault="00F83A73" w:rsidP="00F83A73">
      <w:pPr>
        <w:widowControl w:val="0"/>
        <w:autoSpaceDE w:val="0"/>
        <w:autoSpaceDN w:val="0"/>
        <w:snapToGrid w:val="0"/>
        <w:jc w:val="both"/>
        <w:textAlignment w:val="center"/>
      </w:pPr>
      <w:r>
        <w:rPr>
          <w:rFonts w:hint="eastAsia"/>
        </w:rPr>
        <w:t>〇</w:t>
      </w:r>
      <w:r w:rsidR="008C505F" w:rsidRPr="008C505F">
        <w:rPr>
          <w:rFonts w:hint="eastAsia"/>
        </w:rPr>
        <w:t>手指衛生をはじめとして科学的根拠に基づく適切な感染対策を行い、万全を期す。</w:t>
      </w:r>
    </w:p>
    <w:p w:rsidR="00B04210" w:rsidRDefault="00F83A73" w:rsidP="00F83A73">
      <w:pPr>
        <w:widowControl w:val="0"/>
        <w:autoSpaceDE w:val="0"/>
        <w:autoSpaceDN w:val="0"/>
        <w:snapToGrid w:val="0"/>
        <w:jc w:val="both"/>
        <w:textAlignment w:val="center"/>
      </w:pPr>
      <w:r>
        <w:rPr>
          <w:rFonts w:hint="eastAsia"/>
        </w:rPr>
        <w:t>〇</w:t>
      </w:r>
      <w:r w:rsidR="008C505F" w:rsidRPr="008C505F">
        <w:rPr>
          <w:rFonts w:hint="eastAsia"/>
        </w:rPr>
        <w:t>職員等が新型インフルエンザ等に感染したと疑われる場合は、速やかに</w:t>
      </w:r>
      <w:r w:rsidR="00B04210">
        <w:rPr>
          <w:rFonts w:hint="eastAsia"/>
        </w:rPr>
        <w:t>院長</w:t>
      </w:r>
      <w:r w:rsidR="008C505F" w:rsidRPr="008C505F">
        <w:rPr>
          <w:rFonts w:hint="eastAsia"/>
        </w:rPr>
        <w:t>に連絡する。</w:t>
      </w:r>
    </w:p>
    <w:p w:rsidR="008C505F" w:rsidRPr="008C505F" w:rsidRDefault="00B04210" w:rsidP="00B04210">
      <w:pPr>
        <w:widowControl w:val="0"/>
        <w:autoSpaceDE w:val="0"/>
        <w:autoSpaceDN w:val="0"/>
        <w:snapToGrid w:val="0"/>
        <w:ind w:leftChars="100" w:left="210"/>
        <w:jc w:val="both"/>
        <w:textAlignment w:val="center"/>
      </w:pPr>
      <w:r>
        <w:rPr>
          <w:rFonts w:hint="eastAsia"/>
        </w:rPr>
        <w:t>（</w:t>
      </w:r>
      <w:r w:rsidR="008C505F" w:rsidRPr="008C505F">
        <w:rPr>
          <w:rFonts w:hint="eastAsia"/>
        </w:rPr>
        <w:t>原則として職員本人が感染した場合は</w:t>
      </w:r>
      <w:r w:rsidR="008C505F" w:rsidRPr="008C505F">
        <w:rPr>
          <w:rFonts w:hint="eastAsia"/>
          <w:u w:val="single"/>
        </w:rPr>
        <w:t>病気休暇（病休）</w:t>
      </w:r>
      <w:r w:rsidR="008C505F" w:rsidRPr="008C505F">
        <w:rPr>
          <w:rFonts w:hint="eastAsia"/>
        </w:rPr>
        <w:t>として取り扱う。家族等が感染した場合で本人への感染が強く疑われる場合は、院長の判断で休</w:t>
      </w:r>
      <w:r>
        <w:rPr>
          <w:rFonts w:hint="eastAsia"/>
        </w:rPr>
        <w:t>ませる</w:t>
      </w:r>
      <w:r w:rsidR="008C505F" w:rsidRPr="008C505F">
        <w:rPr>
          <w:rFonts w:hint="eastAsia"/>
        </w:rPr>
        <w:t>。</w:t>
      </w:r>
      <w:r>
        <w:rPr>
          <w:rFonts w:hint="eastAsia"/>
        </w:rPr>
        <w:t>）</w:t>
      </w:r>
    </w:p>
    <w:p w:rsidR="008C505F" w:rsidRPr="008C505F" w:rsidRDefault="00B04210" w:rsidP="00B04210">
      <w:pPr>
        <w:widowControl w:val="0"/>
        <w:autoSpaceDE w:val="0"/>
        <w:autoSpaceDN w:val="0"/>
        <w:snapToGrid w:val="0"/>
        <w:ind w:left="210" w:hangingChars="100" w:hanging="210"/>
        <w:contextualSpacing/>
        <w:jc w:val="both"/>
        <w:textAlignment w:val="center"/>
      </w:pPr>
      <w:r>
        <w:rPr>
          <w:rFonts w:hint="eastAsia"/>
        </w:rPr>
        <w:t>〇</w:t>
      </w:r>
      <w:r w:rsidR="008C505F" w:rsidRPr="008C505F">
        <w:rPr>
          <w:rFonts w:hint="eastAsia"/>
        </w:rPr>
        <w:t>院長は、十分な感染防止策を行わずに患者に濃厚接触した</w:t>
      </w:r>
      <w:r>
        <w:rPr>
          <w:rFonts w:hint="eastAsia"/>
        </w:rPr>
        <w:t>職員</w:t>
      </w:r>
      <w:r w:rsidR="008C505F" w:rsidRPr="008C505F">
        <w:rPr>
          <w:rFonts w:hint="eastAsia"/>
        </w:rPr>
        <w:t>に、必要に応じて抗インフルエンザウイルス薬の予防投与を行う。</w:t>
      </w:r>
    </w:p>
    <w:p w:rsidR="00B04210" w:rsidRDefault="00B04210" w:rsidP="00B04210">
      <w:pPr>
        <w:widowControl w:val="0"/>
        <w:autoSpaceDE w:val="0"/>
        <w:autoSpaceDN w:val="0"/>
        <w:snapToGrid w:val="0"/>
        <w:jc w:val="both"/>
        <w:textAlignment w:val="center"/>
      </w:pPr>
      <w:r>
        <w:rPr>
          <w:rFonts w:hint="eastAsia"/>
        </w:rPr>
        <w:t>〇</w:t>
      </w:r>
      <w:r w:rsidR="008C505F" w:rsidRPr="008C505F">
        <w:rPr>
          <w:rFonts w:hint="eastAsia"/>
        </w:rPr>
        <w:t>特定接種開始後速やかに、対象職員にワクチン接種を行う。</w:t>
      </w:r>
    </w:p>
    <w:p w:rsidR="00B04210" w:rsidRDefault="00B04210" w:rsidP="00B04210">
      <w:pPr>
        <w:widowControl w:val="0"/>
        <w:autoSpaceDE w:val="0"/>
        <w:autoSpaceDN w:val="0"/>
        <w:snapToGrid w:val="0"/>
        <w:jc w:val="both"/>
        <w:textAlignment w:val="center"/>
      </w:pPr>
    </w:p>
    <w:p w:rsidR="008C505F" w:rsidRPr="00B04210" w:rsidRDefault="008C505F" w:rsidP="00B04210">
      <w:pPr>
        <w:pStyle w:val="a3"/>
        <w:widowControl w:val="0"/>
        <w:numPr>
          <w:ilvl w:val="0"/>
          <w:numId w:val="7"/>
        </w:numPr>
        <w:autoSpaceDE w:val="0"/>
        <w:autoSpaceDN w:val="0"/>
        <w:snapToGrid w:val="0"/>
        <w:jc w:val="both"/>
        <w:textAlignment w:val="center"/>
      </w:pPr>
      <w:r w:rsidRPr="00B04210">
        <w:rPr>
          <w:rFonts w:ascii="ＭＳ ゴシック" w:eastAsia="ＭＳ ゴシック" w:hAnsi="ＭＳ ゴシック" w:hint="eastAsia"/>
          <w:bCs/>
          <w:sz w:val="22"/>
          <w:szCs w:val="26"/>
        </w:rPr>
        <w:t>職員体制の見直し</w:t>
      </w:r>
    </w:p>
    <w:p w:rsidR="00B04210" w:rsidRPr="008C505F" w:rsidRDefault="00B04210" w:rsidP="00B04210">
      <w:pPr>
        <w:widowControl w:val="0"/>
        <w:autoSpaceDE w:val="0"/>
        <w:autoSpaceDN w:val="0"/>
        <w:snapToGrid w:val="0"/>
        <w:jc w:val="both"/>
        <w:textAlignment w:val="center"/>
      </w:pPr>
      <w:r>
        <w:rPr>
          <w:rFonts w:hint="eastAsia"/>
        </w:rPr>
        <w:t>＊下記はあくまでも参考として表示。</w:t>
      </w:r>
    </w:p>
    <w:p w:rsidR="008C505F" w:rsidRPr="008C505F" w:rsidRDefault="00B04210" w:rsidP="00B04210">
      <w:pPr>
        <w:widowControl w:val="0"/>
        <w:autoSpaceDE w:val="0"/>
        <w:autoSpaceDN w:val="0"/>
        <w:snapToGrid w:val="0"/>
        <w:ind w:left="210" w:hangingChars="100" w:hanging="210"/>
        <w:jc w:val="both"/>
        <w:textAlignment w:val="center"/>
        <w:rPr>
          <w:szCs w:val="21"/>
          <w:u w:val="single"/>
        </w:rPr>
      </w:pPr>
      <w:r w:rsidRPr="00B04210">
        <w:rPr>
          <w:rFonts w:hint="eastAsia"/>
          <w:szCs w:val="21"/>
          <w:u w:val="single"/>
        </w:rPr>
        <w:t>〇</w:t>
      </w:r>
      <w:r w:rsidR="008C505F" w:rsidRPr="008C505F">
        <w:rPr>
          <w:rFonts w:hint="eastAsia"/>
          <w:szCs w:val="21"/>
          <w:u w:val="single"/>
        </w:rPr>
        <w:t>診療所の機能維持のために、職員の児の学校の臨時休校・要看護者発生時等の職員欠勤時対応について</w:t>
      </w:r>
      <w:r w:rsidRPr="00B04210">
        <w:rPr>
          <w:rFonts w:hint="eastAsia"/>
          <w:szCs w:val="21"/>
          <w:u w:val="single"/>
        </w:rPr>
        <w:t>逐次</w:t>
      </w:r>
      <w:r w:rsidR="008C505F" w:rsidRPr="008C505F">
        <w:rPr>
          <w:rFonts w:hint="eastAsia"/>
          <w:szCs w:val="21"/>
          <w:u w:val="single"/>
        </w:rPr>
        <w:t>検討する。</w:t>
      </w:r>
    </w:p>
    <w:p w:rsidR="008C505F" w:rsidRPr="008C505F" w:rsidRDefault="00B04210" w:rsidP="00B04210">
      <w:pPr>
        <w:widowControl w:val="0"/>
        <w:autoSpaceDE w:val="0"/>
        <w:autoSpaceDN w:val="0"/>
        <w:snapToGrid w:val="0"/>
        <w:ind w:left="210" w:hangingChars="100" w:hanging="210"/>
        <w:jc w:val="both"/>
        <w:textAlignment w:val="center"/>
        <w:rPr>
          <w:u w:val="single"/>
        </w:rPr>
      </w:pPr>
      <w:r w:rsidRPr="00B04210">
        <w:rPr>
          <w:rFonts w:hint="eastAsia"/>
          <w:szCs w:val="21"/>
          <w:u w:val="single"/>
        </w:rPr>
        <w:t>〇</w:t>
      </w:r>
      <w:r w:rsidR="008C505F" w:rsidRPr="008C505F">
        <w:rPr>
          <w:rFonts w:hint="eastAsia"/>
          <w:szCs w:val="21"/>
          <w:u w:val="single"/>
        </w:rPr>
        <w:t>地域発生早期以降、地域の流行状況や重篤度に応じて優先診療業務（Ａ～Ｃ</w:t>
      </w:r>
      <w:r w:rsidRPr="00B04210">
        <w:rPr>
          <w:rFonts w:hint="eastAsia"/>
          <w:szCs w:val="21"/>
          <w:u w:val="single"/>
        </w:rPr>
        <w:t>）</w:t>
      </w:r>
      <w:r w:rsidR="008C505F" w:rsidRPr="008C505F">
        <w:rPr>
          <w:rFonts w:hint="eastAsia"/>
          <w:szCs w:val="21"/>
          <w:u w:val="single"/>
        </w:rPr>
        <w:t>について検討し、</w:t>
      </w:r>
      <w:r w:rsidR="008C505F" w:rsidRPr="008C505F">
        <w:rPr>
          <w:rFonts w:hint="eastAsia"/>
          <w:u w:val="single"/>
        </w:rPr>
        <w:t>当院の職員体制を見直す。</w:t>
      </w:r>
    </w:p>
    <w:p w:rsidR="00B04210" w:rsidRDefault="00B04210" w:rsidP="00B04210">
      <w:pPr>
        <w:snapToGrid w:val="0"/>
        <w:rPr>
          <w:szCs w:val="21"/>
        </w:rPr>
      </w:pPr>
      <w:r>
        <w:rPr>
          <w:rFonts w:hint="eastAsia"/>
          <w:szCs w:val="21"/>
        </w:rPr>
        <w:t xml:space="preserve">　</w:t>
      </w:r>
      <w:bookmarkStart w:id="5" w:name="_Toc356749860"/>
      <w:bookmarkStart w:id="6" w:name="_Toc359155613"/>
    </w:p>
    <w:p w:rsidR="00B04210" w:rsidRDefault="00B04210" w:rsidP="00B04210">
      <w:pPr>
        <w:snapToGrid w:val="0"/>
        <w:rPr>
          <w:szCs w:val="21"/>
        </w:rPr>
      </w:pPr>
      <w:r w:rsidRPr="006428F3">
        <w:rPr>
          <w:rFonts w:asciiTheme="majorEastAsia" w:eastAsiaTheme="majorEastAsia" w:hAnsiTheme="majorEastAsia" w:hint="eastAsia"/>
          <w:szCs w:val="21"/>
        </w:rPr>
        <w:t>（３）</w:t>
      </w:r>
      <w:r w:rsidR="008C505F" w:rsidRPr="008C505F">
        <w:rPr>
          <w:rFonts w:ascii="ＭＳ ゴシック" w:eastAsia="ＭＳ ゴシック" w:hAnsi="ＭＳ ゴシック" w:hint="eastAsia"/>
          <w:bCs/>
          <w:iCs/>
          <w:szCs w:val="21"/>
        </w:rPr>
        <w:t>地域</w:t>
      </w:r>
      <w:r w:rsidRPr="00B04210">
        <w:rPr>
          <w:rFonts w:ascii="ＭＳ ゴシック" w:eastAsia="ＭＳ ゴシック" w:hAnsi="ＭＳ ゴシック" w:hint="eastAsia"/>
          <w:bCs/>
          <w:iCs/>
          <w:szCs w:val="21"/>
        </w:rPr>
        <w:t>住民</w:t>
      </w:r>
      <w:r w:rsidR="008C505F" w:rsidRPr="008C505F">
        <w:rPr>
          <w:rFonts w:ascii="ＭＳ ゴシック" w:eastAsia="ＭＳ ゴシック" w:hAnsi="ＭＳ ゴシック"/>
          <w:bCs/>
          <w:iCs/>
          <w:szCs w:val="21"/>
        </w:rPr>
        <w:t>/</w:t>
      </w:r>
      <w:r w:rsidR="008C505F" w:rsidRPr="008C505F">
        <w:rPr>
          <w:rFonts w:ascii="ＭＳ ゴシック" w:eastAsia="ＭＳ ゴシック" w:hAnsi="ＭＳ ゴシック" w:hint="eastAsia"/>
          <w:bCs/>
          <w:iCs/>
          <w:szCs w:val="21"/>
        </w:rPr>
        <w:t>通院患者への情報周知</w:t>
      </w:r>
      <w:bookmarkEnd w:id="5"/>
      <w:bookmarkEnd w:id="6"/>
    </w:p>
    <w:p w:rsidR="008C505F" w:rsidRPr="00880E8F" w:rsidRDefault="008C505F" w:rsidP="00880E8F">
      <w:pPr>
        <w:pStyle w:val="a3"/>
        <w:numPr>
          <w:ilvl w:val="0"/>
          <w:numId w:val="8"/>
        </w:numPr>
        <w:snapToGrid w:val="0"/>
        <w:rPr>
          <w:szCs w:val="21"/>
        </w:rPr>
      </w:pPr>
      <w:r w:rsidRPr="00880E8F">
        <w:rPr>
          <w:rFonts w:ascii="ＭＳ ゴシック" w:eastAsia="ＭＳ ゴシック" w:hAnsi="ＭＳ ゴシック" w:hint="eastAsia"/>
          <w:bCs/>
          <w:sz w:val="22"/>
          <w:szCs w:val="26"/>
        </w:rPr>
        <w:t>通院患者への情報周知</w:t>
      </w:r>
    </w:p>
    <w:p w:rsidR="008C505F" w:rsidRPr="008C505F" w:rsidRDefault="00880E8F" w:rsidP="00880E8F">
      <w:pPr>
        <w:widowControl w:val="0"/>
        <w:autoSpaceDE w:val="0"/>
        <w:autoSpaceDN w:val="0"/>
        <w:snapToGrid w:val="0"/>
        <w:ind w:left="210" w:hangingChars="100" w:hanging="210"/>
        <w:jc w:val="both"/>
        <w:textAlignment w:val="center"/>
        <w:rPr>
          <w:szCs w:val="21"/>
          <w:u w:val="single"/>
        </w:rPr>
      </w:pPr>
      <w:r>
        <w:rPr>
          <w:rFonts w:hint="eastAsia"/>
          <w:szCs w:val="21"/>
        </w:rPr>
        <w:t>〇</w:t>
      </w:r>
      <w:r w:rsidR="008C505F" w:rsidRPr="008C505F">
        <w:rPr>
          <w:rFonts w:hint="eastAsia"/>
          <w:szCs w:val="21"/>
        </w:rPr>
        <w:t>新型インフルエンザ等に罹患した際の療養方法、手指衛生、咳エチケット、感染対策用品（マスク、手袋）の使い方等、感染拡大防止</w:t>
      </w:r>
      <w:r>
        <w:rPr>
          <w:rFonts w:hint="eastAsia"/>
          <w:szCs w:val="21"/>
        </w:rPr>
        <w:t>対応を</w:t>
      </w:r>
      <w:r w:rsidR="008C505F" w:rsidRPr="008C505F">
        <w:rPr>
          <w:rFonts w:hint="eastAsia"/>
          <w:szCs w:val="21"/>
        </w:rPr>
        <w:t>通院患者に周知する。</w:t>
      </w:r>
    </w:p>
    <w:p w:rsidR="00880E8F" w:rsidRDefault="00880E8F" w:rsidP="00880E8F">
      <w:pPr>
        <w:widowControl w:val="0"/>
        <w:autoSpaceDE w:val="0"/>
        <w:autoSpaceDN w:val="0"/>
        <w:snapToGrid w:val="0"/>
        <w:jc w:val="both"/>
        <w:textAlignment w:val="center"/>
        <w:rPr>
          <w:szCs w:val="21"/>
        </w:rPr>
      </w:pPr>
      <w:r>
        <w:rPr>
          <w:rFonts w:hint="eastAsia"/>
          <w:szCs w:val="21"/>
        </w:rPr>
        <w:t>〇</w:t>
      </w:r>
      <w:r w:rsidR="008C505F" w:rsidRPr="008C505F">
        <w:rPr>
          <w:rFonts w:hint="eastAsia"/>
          <w:szCs w:val="21"/>
        </w:rPr>
        <w:t>当院における新型インフルエンザ等患者の診療方針を</w:t>
      </w:r>
      <w:r>
        <w:rPr>
          <w:rFonts w:hint="eastAsia"/>
          <w:szCs w:val="21"/>
          <w:u w:val="single"/>
        </w:rPr>
        <w:t>院内掲示</w:t>
      </w:r>
      <w:r w:rsidR="008C505F" w:rsidRPr="008C505F">
        <w:rPr>
          <w:rFonts w:hint="eastAsia"/>
          <w:szCs w:val="21"/>
          <w:u w:val="single"/>
        </w:rPr>
        <w:t>等</w:t>
      </w:r>
      <w:r w:rsidR="008C505F" w:rsidRPr="008C505F">
        <w:rPr>
          <w:rFonts w:hint="eastAsia"/>
          <w:szCs w:val="21"/>
        </w:rPr>
        <w:t>により周知する。</w:t>
      </w:r>
      <w:bookmarkStart w:id="7" w:name="_Toc356749861"/>
      <w:bookmarkStart w:id="8" w:name="_Toc359155614"/>
    </w:p>
    <w:p w:rsidR="00880E8F" w:rsidRDefault="00880E8F" w:rsidP="00880E8F">
      <w:pPr>
        <w:widowControl w:val="0"/>
        <w:autoSpaceDE w:val="0"/>
        <w:autoSpaceDN w:val="0"/>
        <w:snapToGrid w:val="0"/>
        <w:jc w:val="both"/>
        <w:textAlignment w:val="center"/>
        <w:rPr>
          <w:szCs w:val="21"/>
        </w:rPr>
      </w:pPr>
    </w:p>
    <w:p w:rsidR="00880E8F" w:rsidRPr="00615786" w:rsidRDefault="00615786" w:rsidP="00615786">
      <w:pPr>
        <w:widowControl w:val="0"/>
        <w:autoSpaceDE w:val="0"/>
        <w:autoSpaceDN w:val="0"/>
        <w:snapToGrid w:val="0"/>
        <w:jc w:val="both"/>
        <w:textAlignment w:val="center"/>
        <w:rPr>
          <w:szCs w:val="21"/>
        </w:rPr>
      </w:pPr>
      <w:r>
        <w:rPr>
          <w:rFonts w:ascii="ＭＳ ゴシック" w:eastAsia="ＭＳ ゴシック" w:hAnsi="ＭＳ ゴシック" w:hint="eastAsia"/>
          <w:bCs/>
          <w:iCs/>
          <w:szCs w:val="21"/>
        </w:rPr>
        <w:t>（４）</w:t>
      </w:r>
      <w:r w:rsidR="008C505F" w:rsidRPr="00615786">
        <w:rPr>
          <w:rFonts w:ascii="ＭＳ ゴシック" w:eastAsia="ＭＳ ゴシック" w:hAnsi="ＭＳ ゴシック" w:hint="eastAsia"/>
          <w:bCs/>
          <w:iCs/>
          <w:szCs w:val="21"/>
        </w:rPr>
        <w:t>事務機能の維持</w:t>
      </w:r>
      <w:bookmarkEnd w:id="7"/>
      <w:bookmarkEnd w:id="8"/>
    </w:p>
    <w:p w:rsidR="008C505F" w:rsidRPr="008C505F" w:rsidRDefault="00880E8F" w:rsidP="00880E8F">
      <w:pPr>
        <w:widowControl w:val="0"/>
        <w:autoSpaceDE w:val="0"/>
        <w:autoSpaceDN w:val="0"/>
        <w:snapToGrid w:val="0"/>
        <w:ind w:left="210" w:hangingChars="100" w:hanging="210"/>
        <w:jc w:val="both"/>
        <w:textAlignment w:val="center"/>
        <w:rPr>
          <w:rFonts w:ascii="ＭＳ 明朝"/>
          <w:szCs w:val="21"/>
        </w:rPr>
      </w:pPr>
      <w:r>
        <w:rPr>
          <w:rFonts w:ascii="ＭＳ 明朝" w:hAnsi="ＭＳ 明朝" w:hint="eastAsia"/>
          <w:szCs w:val="21"/>
        </w:rPr>
        <w:t>〇</w:t>
      </w:r>
      <w:r w:rsidR="008C505F" w:rsidRPr="008C505F">
        <w:rPr>
          <w:rFonts w:ascii="ＭＳ 明朝" w:hAnsi="ＭＳ 明朝" w:hint="eastAsia"/>
          <w:szCs w:val="21"/>
        </w:rPr>
        <w:t>各種物品の調達や医療機器の</w:t>
      </w:r>
      <w:r>
        <w:rPr>
          <w:rFonts w:ascii="ＭＳ 明朝" w:hAnsi="ＭＳ 明朝" w:hint="eastAsia"/>
          <w:szCs w:val="21"/>
        </w:rPr>
        <w:t>メンテナンスの確認</w:t>
      </w:r>
      <w:r w:rsidR="008C505F" w:rsidRPr="008C505F">
        <w:rPr>
          <w:rFonts w:ascii="ＭＳ 明朝" w:hAnsi="ＭＳ 明朝" w:hint="eastAsia"/>
          <w:szCs w:val="21"/>
        </w:rPr>
        <w:t>、一般電話対応等、診療業務を継続する上で必要な業務を優先的に行う。</w:t>
      </w:r>
    </w:p>
    <w:p w:rsidR="008C505F" w:rsidRPr="008C505F" w:rsidRDefault="00880E8F" w:rsidP="00880E8F">
      <w:pPr>
        <w:widowControl w:val="0"/>
        <w:autoSpaceDE w:val="0"/>
        <w:autoSpaceDN w:val="0"/>
        <w:snapToGrid w:val="0"/>
        <w:ind w:left="210" w:hangingChars="100" w:hanging="210"/>
        <w:jc w:val="both"/>
        <w:textAlignment w:val="center"/>
        <w:rPr>
          <w:rFonts w:ascii="ＭＳ 明朝"/>
          <w:szCs w:val="21"/>
        </w:rPr>
      </w:pPr>
      <w:r>
        <w:rPr>
          <w:rFonts w:ascii="ＭＳ 明朝" w:hAnsi="ＭＳ 明朝" w:hint="eastAsia"/>
          <w:szCs w:val="21"/>
        </w:rPr>
        <w:t>〇</w:t>
      </w:r>
      <w:r w:rsidR="008C505F" w:rsidRPr="008C505F">
        <w:rPr>
          <w:rFonts w:ascii="ＭＳ 明朝" w:hAnsi="ＭＳ 明朝" w:hint="eastAsia"/>
          <w:szCs w:val="21"/>
        </w:rPr>
        <w:t>臨時職員、業務委託会社の職員も含めた全職員及びその家族の健康状況等を把握するとともに、予防接種等、職員の業務継続に必要な</w:t>
      </w:r>
      <w:r>
        <w:rPr>
          <w:rFonts w:ascii="ＭＳ 明朝" w:hAnsi="ＭＳ 明朝" w:hint="eastAsia"/>
          <w:szCs w:val="21"/>
        </w:rPr>
        <w:t>対応を</w:t>
      </w:r>
      <w:r w:rsidR="008C505F" w:rsidRPr="008C505F">
        <w:rPr>
          <w:rFonts w:ascii="ＭＳ 明朝" w:hAnsi="ＭＳ 明朝" w:hint="eastAsia"/>
          <w:szCs w:val="21"/>
        </w:rPr>
        <w:t>優先的に</w:t>
      </w:r>
      <w:r>
        <w:rPr>
          <w:rFonts w:ascii="ＭＳ 明朝" w:hAnsi="ＭＳ 明朝" w:hint="eastAsia"/>
          <w:szCs w:val="21"/>
        </w:rPr>
        <w:t>行う</w:t>
      </w:r>
      <w:r w:rsidR="008C505F" w:rsidRPr="008C505F">
        <w:rPr>
          <w:rFonts w:ascii="ＭＳ 明朝" w:hAnsi="ＭＳ 明朝" w:hint="eastAsia"/>
          <w:szCs w:val="21"/>
        </w:rPr>
        <w:t>。</w:t>
      </w:r>
    </w:p>
    <w:p w:rsidR="008C505F" w:rsidRPr="00880E8F" w:rsidRDefault="00880E8F" w:rsidP="00880E8F">
      <w:pPr>
        <w:widowControl w:val="0"/>
        <w:autoSpaceDE w:val="0"/>
        <w:autoSpaceDN w:val="0"/>
        <w:snapToGrid w:val="0"/>
        <w:ind w:left="210" w:hangingChars="100" w:hanging="210"/>
        <w:jc w:val="both"/>
        <w:textAlignment w:val="center"/>
        <w:rPr>
          <w:rFonts w:ascii="ＭＳ 明朝"/>
          <w:szCs w:val="21"/>
        </w:rPr>
      </w:pPr>
      <w:r w:rsidRPr="00880E8F">
        <w:rPr>
          <w:rFonts w:ascii="ＭＳ 明朝" w:hAnsi="ＭＳ 明朝" w:hint="eastAsia"/>
          <w:szCs w:val="21"/>
        </w:rPr>
        <w:t>〇</w:t>
      </w:r>
      <w:r>
        <w:rPr>
          <w:rFonts w:ascii="ＭＳ 明朝" w:hAnsi="ＭＳ 明朝" w:hint="eastAsia"/>
          <w:szCs w:val="21"/>
        </w:rPr>
        <w:t>外部</w:t>
      </w:r>
      <w:r w:rsidR="008C505F" w:rsidRPr="008C505F">
        <w:rPr>
          <w:rFonts w:ascii="ＭＳ 明朝" w:hAnsi="ＭＳ 明朝" w:hint="eastAsia"/>
          <w:szCs w:val="21"/>
        </w:rPr>
        <w:t>委託している業務については、新型インフルエンザ等の地域感染期の対応について当院の受託業者と事前に</w:t>
      </w:r>
      <w:r>
        <w:rPr>
          <w:rFonts w:ascii="ＭＳ 明朝" w:hAnsi="ＭＳ 明朝" w:hint="eastAsia"/>
          <w:szCs w:val="21"/>
        </w:rPr>
        <w:t>対応を</w:t>
      </w:r>
      <w:r w:rsidR="008C505F" w:rsidRPr="008C505F">
        <w:rPr>
          <w:rFonts w:ascii="ＭＳ 明朝" w:hAnsi="ＭＳ 明朝" w:hint="eastAsia"/>
          <w:szCs w:val="21"/>
        </w:rPr>
        <w:t>打ち合わせ</w:t>
      </w:r>
      <w:r>
        <w:rPr>
          <w:rFonts w:ascii="ＭＳ 明朝" w:hAnsi="ＭＳ 明朝" w:hint="eastAsia"/>
          <w:szCs w:val="21"/>
        </w:rPr>
        <w:t>する</w:t>
      </w:r>
      <w:r w:rsidR="008C505F" w:rsidRPr="008C505F">
        <w:rPr>
          <w:rFonts w:ascii="ＭＳ 明朝" w:hAnsi="ＭＳ 明朝" w:hint="eastAsia"/>
          <w:szCs w:val="21"/>
        </w:rPr>
        <w:t>。</w:t>
      </w:r>
    </w:p>
    <w:p w:rsidR="008C505F" w:rsidRPr="008C505F" w:rsidRDefault="008C505F" w:rsidP="008C505F">
      <w:pPr>
        <w:ind w:left="210" w:hangingChars="100" w:hanging="210"/>
        <w:rPr>
          <w:rFonts w:asciiTheme="minorEastAsia" w:eastAsiaTheme="minorEastAsia" w:hAnsiTheme="minorEastAsia"/>
        </w:rPr>
      </w:pPr>
    </w:p>
    <w:sectPr w:rsidR="008C505F" w:rsidRPr="008C505F" w:rsidSect="004111D1">
      <w:pgSz w:w="11906" w:h="16838"/>
      <w:pgMar w:top="993" w:right="1416"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50" w:rsidRDefault="00762F50" w:rsidP="00350FC6">
      <w:r>
        <w:separator/>
      </w:r>
    </w:p>
  </w:endnote>
  <w:endnote w:type="continuationSeparator" w:id="0">
    <w:p w:rsidR="00762F50" w:rsidRDefault="00762F50" w:rsidP="0035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Gothic">
    <w:altName w:val="ＤＦ行書体"/>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50" w:rsidRDefault="00762F50" w:rsidP="00350FC6">
      <w:r>
        <w:separator/>
      </w:r>
    </w:p>
  </w:footnote>
  <w:footnote w:type="continuationSeparator" w:id="0">
    <w:p w:rsidR="00762F50" w:rsidRDefault="00762F50" w:rsidP="00350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5B"/>
    <w:multiLevelType w:val="hybridMultilevel"/>
    <w:tmpl w:val="009814EA"/>
    <w:lvl w:ilvl="0" w:tplc="028C13A4">
      <w:start w:val="2"/>
      <w:numFmt w:val="decimalFullWidth"/>
      <w:lvlText w:val="（%1）"/>
      <w:lvlJc w:val="left"/>
      <w:pPr>
        <w:ind w:left="720" w:hanging="720"/>
      </w:pPr>
      <w:rPr>
        <w:rFonts w:ascii="ＭＳ ゴシック" w:eastAsia="ＭＳ ゴシック" w:hAnsi="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DC4671"/>
    <w:multiLevelType w:val="hybridMultilevel"/>
    <w:tmpl w:val="2E02850E"/>
    <w:lvl w:ilvl="0" w:tplc="150CD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565312"/>
    <w:multiLevelType w:val="hybridMultilevel"/>
    <w:tmpl w:val="C248E4CE"/>
    <w:lvl w:ilvl="0" w:tplc="45E824EE">
      <w:start w:val="2"/>
      <w:numFmt w:val="decimalFullWidth"/>
      <w:lvlText w:val="（%1）"/>
      <w:lvlJc w:val="left"/>
      <w:pPr>
        <w:ind w:left="720" w:hanging="720"/>
      </w:pPr>
      <w:rPr>
        <w:rFonts w:hint="default"/>
      </w:rPr>
    </w:lvl>
    <w:lvl w:ilvl="1" w:tplc="66C88B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B60FA1"/>
    <w:multiLevelType w:val="hybridMultilevel"/>
    <w:tmpl w:val="A9FA5EEC"/>
    <w:lvl w:ilvl="0" w:tplc="9E2CA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DA20AA9"/>
    <w:multiLevelType w:val="hybridMultilevel"/>
    <w:tmpl w:val="BCA6C276"/>
    <w:lvl w:ilvl="0" w:tplc="4858D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D99766C"/>
    <w:multiLevelType w:val="hybridMultilevel"/>
    <w:tmpl w:val="134492F2"/>
    <w:lvl w:ilvl="0" w:tplc="56EC11F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nsid w:val="6CE4452E"/>
    <w:multiLevelType w:val="hybridMultilevel"/>
    <w:tmpl w:val="34143A68"/>
    <w:lvl w:ilvl="0" w:tplc="7514F9A0">
      <w:start w:val="1"/>
      <w:numFmt w:val="decimal"/>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F492360"/>
    <w:multiLevelType w:val="hybridMultilevel"/>
    <w:tmpl w:val="AE824144"/>
    <w:lvl w:ilvl="0" w:tplc="D362087A">
      <w:start w:val="1"/>
      <w:numFmt w:val="bullet"/>
      <w:lvlText w:val="○"/>
      <w:lvlJc w:val="left"/>
      <w:pPr>
        <w:ind w:left="784" w:hanging="360"/>
      </w:pPr>
      <w:rPr>
        <w:rFonts w:ascii="ＭＳ 明朝" w:eastAsia="ＭＳ 明朝" w:hAnsi="ＭＳ 明朝" w:hint="eastAsia"/>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7"/>
  </w:num>
  <w:num w:numId="2">
    <w:abstractNumId w:val="5"/>
  </w:num>
  <w:num w:numId="3">
    <w:abstractNumId w:val="1"/>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B3"/>
    <w:rsid w:val="0000117E"/>
    <w:rsid w:val="0001343F"/>
    <w:rsid w:val="000854AA"/>
    <w:rsid w:val="000C7D91"/>
    <w:rsid w:val="000F17AC"/>
    <w:rsid w:val="000F5D68"/>
    <w:rsid w:val="00122B17"/>
    <w:rsid w:val="00132BDE"/>
    <w:rsid w:val="001909C9"/>
    <w:rsid w:val="001C06D5"/>
    <w:rsid w:val="00214398"/>
    <w:rsid w:val="002635DD"/>
    <w:rsid w:val="00280819"/>
    <w:rsid w:val="00281B7A"/>
    <w:rsid w:val="002A2402"/>
    <w:rsid w:val="002D7C66"/>
    <w:rsid w:val="0031610B"/>
    <w:rsid w:val="00326669"/>
    <w:rsid w:val="00330D41"/>
    <w:rsid w:val="00334043"/>
    <w:rsid w:val="00350FC6"/>
    <w:rsid w:val="0035264A"/>
    <w:rsid w:val="00362A04"/>
    <w:rsid w:val="00393EC7"/>
    <w:rsid w:val="003B4E7E"/>
    <w:rsid w:val="003F11D4"/>
    <w:rsid w:val="004111D1"/>
    <w:rsid w:val="00534BA3"/>
    <w:rsid w:val="005411DB"/>
    <w:rsid w:val="00554817"/>
    <w:rsid w:val="00574FE7"/>
    <w:rsid w:val="00596B0A"/>
    <w:rsid w:val="005A0FAE"/>
    <w:rsid w:val="005C14FC"/>
    <w:rsid w:val="005C389F"/>
    <w:rsid w:val="005D1C03"/>
    <w:rsid w:val="005D511B"/>
    <w:rsid w:val="005E0013"/>
    <w:rsid w:val="00610D61"/>
    <w:rsid w:val="00615786"/>
    <w:rsid w:val="006428F3"/>
    <w:rsid w:val="00647873"/>
    <w:rsid w:val="00694508"/>
    <w:rsid w:val="006945B3"/>
    <w:rsid w:val="006A3D57"/>
    <w:rsid w:val="006B4A31"/>
    <w:rsid w:val="006C409B"/>
    <w:rsid w:val="006C5E65"/>
    <w:rsid w:val="006E01B3"/>
    <w:rsid w:val="00720476"/>
    <w:rsid w:val="00723FC4"/>
    <w:rsid w:val="00726157"/>
    <w:rsid w:val="00741046"/>
    <w:rsid w:val="007415C8"/>
    <w:rsid w:val="00761B54"/>
    <w:rsid w:val="00762F50"/>
    <w:rsid w:val="00795A4B"/>
    <w:rsid w:val="007E3AA4"/>
    <w:rsid w:val="007E64E9"/>
    <w:rsid w:val="008165FE"/>
    <w:rsid w:val="008806E3"/>
    <w:rsid w:val="00880E8F"/>
    <w:rsid w:val="008C505F"/>
    <w:rsid w:val="008D073E"/>
    <w:rsid w:val="008D4313"/>
    <w:rsid w:val="008F2980"/>
    <w:rsid w:val="00910E34"/>
    <w:rsid w:val="00921DAA"/>
    <w:rsid w:val="00975A38"/>
    <w:rsid w:val="009D43C5"/>
    <w:rsid w:val="00A45296"/>
    <w:rsid w:val="00A764F4"/>
    <w:rsid w:val="00AA22D2"/>
    <w:rsid w:val="00AA6D55"/>
    <w:rsid w:val="00AA768D"/>
    <w:rsid w:val="00AF5240"/>
    <w:rsid w:val="00B038EC"/>
    <w:rsid w:val="00B04210"/>
    <w:rsid w:val="00B329EF"/>
    <w:rsid w:val="00B43B7A"/>
    <w:rsid w:val="00B83B1F"/>
    <w:rsid w:val="00BF5ABE"/>
    <w:rsid w:val="00C23408"/>
    <w:rsid w:val="00CA5C2B"/>
    <w:rsid w:val="00CC2FE5"/>
    <w:rsid w:val="00CC554C"/>
    <w:rsid w:val="00D65239"/>
    <w:rsid w:val="00D93AAA"/>
    <w:rsid w:val="00DA7D1F"/>
    <w:rsid w:val="00DC02E8"/>
    <w:rsid w:val="00DE2B63"/>
    <w:rsid w:val="00E32236"/>
    <w:rsid w:val="00E449E9"/>
    <w:rsid w:val="00E51846"/>
    <w:rsid w:val="00E80B97"/>
    <w:rsid w:val="00E90649"/>
    <w:rsid w:val="00EA25A1"/>
    <w:rsid w:val="00EA7577"/>
    <w:rsid w:val="00EB6791"/>
    <w:rsid w:val="00EF1038"/>
    <w:rsid w:val="00EF769E"/>
    <w:rsid w:val="00F04C98"/>
    <w:rsid w:val="00F27C82"/>
    <w:rsid w:val="00F34A9E"/>
    <w:rsid w:val="00F83A73"/>
    <w:rsid w:val="00FD578C"/>
    <w:rsid w:val="00FE0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5B3"/>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11D1"/>
    <w:pPr>
      <w:ind w:left="720"/>
      <w:contextualSpacing/>
    </w:pPr>
  </w:style>
  <w:style w:type="paragraph" w:styleId="a4">
    <w:name w:val="header"/>
    <w:basedOn w:val="a"/>
    <w:link w:val="a5"/>
    <w:rsid w:val="00350FC6"/>
    <w:pPr>
      <w:tabs>
        <w:tab w:val="center" w:pos="4252"/>
        <w:tab w:val="right" w:pos="8504"/>
      </w:tabs>
      <w:snapToGrid w:val="0"/>
    </w:pPr>
  </w:style>
  <w:style w:type="character" w:customStyle="1" w:styleId="a5">
    <w:name w:val="ヘッダー (文字)"/>
    <w:basedOn w:val="a0"/>
    <w:link w:val="a4"/>
    <w:rsid w:val="00350FC6"/>
    <w:rPr>
      <w:sz w:val="21"/>
      <w:szCs w:val="24"/>
    </w:rPr>
  </w:style>
  <w:style w:type="paragraph" w:styleId="a6">
    <w:name w:val="footer"/>
    <w:basedOn w:val="a"/>
    <w:link w:val="a7"/>
    <w:rsid w:val="00350FC6"/>
    <w:pPr>
      <w:tabs>
        <w:tab w:val="center" w:pos="4252"/>
        <w:tab w:val="right" w:pos="8504"/>
      </w:tabs>
      <w:snapToGrid w:val="0"/>
    </w:pPr>
  </w:style>
  <w:style w:type="character" w:customStyle="1" w:styleId="a7">
    <w:name w:val="フッター (文字)"/>
    <w:basedOn w:val="a0"/>
    <w:link w:val="a6"/>
    <w:rsid w:val="00350FC6"/>
    <w:rPr>
      <w:sz w:val="21"/>
      <w:szCs w:val="24"/>
    </w:rPr>
  </w:style>
  <w:style w:type="paragraph" w:styleId="a8">
    <w:name w:val="Balloon Text"/>
    <w:basedOn w:val="a"/>
    <w:link w:val="a9"/>
    <w:rsid w:val="00350FC6"/>
    <w:rPr>
      <w:rFonts w:asciiTheme="majorHAnsi" w:eastAsiaTheme="majorEastAsia" w:hAnsiTheme="majorHAnsi" w:cstheme="majorBidi"/>
      <w:sz w:val="18"/>
      <w:szCs w:val="18"/>
    </w:rPr>
  </w:style>
  <w:style w:type="character" w:customStyle="1" w:styleId="a9">
    <w:name w:val="吹き出し (文字)"/>
    <w:basedOn w:val="a0"/>
    <w:link w:val="a8"/>
    <w:rsid w:val="00350F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5B3"/>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11D1"/>
    <w:pPr>
      <w:ind w:left="720"/>
      <w:contextualSpacing/>
    </w:pPr>
  </w:style>
  <w:style w:type="paragraph" w:styleId="a4">
    <w:name w:val="header"/>
    <w:basedOn w:val="a"/>
    <w:link w:val="a5"/>
    <w:rsid w:val="00350FC6"/>
    <w:pPr>
      <w:tabs>
        <w:tab w:val="center" w:pos="4252"/>
        <w:tab w:val="right" w:pos="8504"/>
      </w:tabs>
      <w:snapToGrid w:val="0"/>
    </w:pPr>
  </w:style>
  <w:style w:type="character" w:customStyle="1" w:styleId="a5">
    <w:name w:val="ヘッダー (文字)"/>
    <w:basedOn w:val="a0"/>
    <w:link w:val="a4"/>
    <w:rsid w:val="00350FC6"/>
    <w:rPr>
      <w:sz w:val="21"/>
      <w:szCs w:val="24"/>
    </w:rPr>
  </w:style>
  <w:style w:type="paragraph" w:styleId="a6">
    <w:name w:val="footer"/>
    <w:basedOn w:val="a"/>
    <w:link w:val="a7"/>
    <w:rsid w:val="00350FC6"/>
    <w:pPr>
      <w:tabs>
        <w:tab w:val="center" w:pos="4252"/>
        <w:tab w:val="right" w:pos="8504"/>
      </w:tabs>
      <w:snapToGrid w:val="0"/>
    </w:pPr>
  </w:style>
  <w:style w:type="character" w:customStyle="1" w:styleId="a7">
    <w:name w:val="フッター (文字)"/>
    <w:basedOn w:val="a0"/>
    <w:link w:val="a6"/>
    <w:rsid w:val="00350FC6"/>
    <w:rPr>
      <w:sz w:val="21"/>
      <w:szCs w:val="24"/>
    </w:rPr>
  </w:style>
  <w:style w:type="paragraph" w:styleId="a8">
    <w:name w:val="Balloon Text"/>
    <w:basedOn w:val="a"/>
    <w:link w:val="a9"/>
    <w:rsid w:val="00350FC6"/>
    <w:rPr>
      <w:rFonts w:asciiTheme="majorHAnsi" w:eastAsiaTheme="majorEastAsia" w:hAnsiTheme="majorHAnsi" w:cstheme="majorBidi"/>
      <w:sz w:val="18"/>
      <w:szCs w:val="18"/>
    </w:rPr>
  </w:style>
  <w:style w:type="character" w:customStyle="1" w:styleId="a9">
    <w:name w:val="吹き出し (文字)"/>
    <w:basedOn w:val="a0"/>
    <w:link w:val="a8"/>
    <w:rsid w:val="00350F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arakawa</dc:creator>
  <cp:lastModifiedBy>石田 美貴</cp:lastModifiedBy>
  <cp:revision>2</cp:revision>
  <cp:lastPrinted>2013-12-12T01:10:00Z</cp:lastPrinted>
  <dcterms:created xsi:type="dcterms:W3CDTF">2013-12-12T01:11:00Z</dcterms:created>
  <dcterms:modified xsi:type="dcterms:W3CDTF">2013-12-12T01:11:00Z</dcterms:modified>
</cp:coreProperties>
</file>